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19727D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C52A29" w:rsidRDefault="00C52A29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C52A29" w:rsidRDefault="00C52A29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7C75" w:rsidRPr="00BA7BBE" w:rsidRDefault="001C0DDC" w:rsidP="001C0DDC">
      <w:pPr>
        <w:spacing w:afterLines="50" w:after="180" w:line="420" w:lineRule="exact"/>
        <w:ind w:leftChars="200" w:left="480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1C0DDC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南投毒防中心攜手石龍宮物資分享「即食暖心」</w:t>
      </w:r>
      <w:r w:rsidR="0023759F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，</w:t>
      </w:r>
      <w:r w:rsidR="007321A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協助藥癮者</w:t>
      </w:r>
      <w:r w:rsidR="00C52A29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度過</w:t>
      </w:r>
      <w:r w:rsidR="007321A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難關</w:t>
      </w:r>
      <w:r w:rsidR="002C5BD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!</w:t>
      </w:r>
    </w:p>
    <w:p w:rsid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1C0DDC">
        <w:rPr>
          <w:rFonts w:ascii="標楷體" w:eastAsia="標楷體" w:hAnsi="標楷體"/>
          <w:sz w:val="28"/>
        </w:rPr>
        <w:t xml:space="preserve">    </w:t>
      </w:r>
      <w:r w:rsidRPr="001C0DDC">
        <w:rPr>
          <w:rFonts w:ascii="標楷體" w:eastAsia="標楷體" w:hAnsi="標楷體" w:hint="eastAsia"/>
          <w:sz w:val="28"/>
        </w:rPr>
        <w:t>藥癮個案(化名小芬)說，感謝衛生局個管員及石龍宮協助，在我三餐都出現問題沒經濟能力下能提供我立即的食物，</w:t>
      </w:r>
      <w:r>
        <w:rPr>
          <w:rFonts w:ascii="標楷體" w:eastAsia="標楷體" w:hAnsi="標楷體" w:hint="eastAsia"/>
          <w:sz w:val="28"/>
        </w:rPr>
        <w:t>讓我度過沒有工作的這段時間，</w:t>
      </w:r>
      <w:r w:rsidR="00C1276A">
        <w:rPr>
          <w:rFonts w:ascii="標楷體" w:eastAsia="標楷體" w:hAnsi="標楷體" w:hint="eastAsia"/>
          <w:sz w:val="28"/>
        </w:rPr>
        <w:t>在</w:t>
      </w:r>
      <w:r>
        <w:rPr>
          <w:rFonts w:ascii="標楷體" w:eastAsia="標楷體" w:hAnsi="標楷體" w:hint="eastAsia"/>
          <w:sz w:val="28"/>
        </w:rPr>
        <w:t>個管員幫忙轉介就業服務下</w:t>
      </w:r>
      <w:r w:rsidR="00E8315E">
        <w:rPr>
          <w:rFonts w:ascii="標楷體" w:eastAsia="標楷體" w:hAnsi="標楷體" w:hint="eastAsia"/>
          <w:sz w:val="28"/>
        </w:rPr>
        <w:t>現在</w:t>
      </w:r>
      <w:r>
        <w:rPr>
          <w:rFonts w:ascii="標楷體" w:eastAsia="標楷體" w:hAnsi="標楷體" w:hint="eastAsia"/>
          <w:sz w:val="28"/>
        </w:rPr>
        <w:t>我已找到工作，我會好好努力接受戒癮治療不辜負大家的幫忙。</w:t>
      </w:r>
    </w:p>
    <w:p w:rsidR="001C0DDC" w:rsidRPr="001C0DDC" w:rsidRDefault="001C0DDC" w:rsidP="001C0DDC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</w:p>
    <w:p w:rsidR="001C0DDC" w:rsidRPr="001C0DDC" w:rsidRDefault="001C0DDC" w:rsidP="001C0DDC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r w:rsidRPr="001C0DDC">
        <w:rPr>
          <w:rFonts w:ascii="標楷體" w:eastAsia="標楷體" w:hAnsi="標楷體" w:hint="eastAsia"/>
          <w:sz w:val="28"/>
        </w:rPr>
        <w:t xml:space="preserve">    衛生局局長陳南松表示南投毒防中心個管員在關懷藥癮個案過程中</w:t>
      </w:r>
      <w:r>
        <w:rPr>
          <w:rFonts w:ascii="標楷體" w:eastAsia="標楷體" w:hAnsi="標楷體" w:hint="eastAsia"/>
          <w:sz w:val="28"/>
        </w:rPr>
        <w:t>發現個案出監後常面臨沒有經濟來源、獨居出現</w:t>
      </w:r>
      <w:r w:rsidR="00C103B1">
        <w:rPr>
          <w:rFonts w:ascii="標楷體" w:eastAsia="標楷體" w:hAnsi="標楷體" w:hint="eastAsia"/>
          <w:sz w:val="28"/>
        </w:rPr>
        <w:t>日常生活維持困難</w:t>
      </w:r>
      <w:r>
        <w:rPr>
          <w:rFonts w:ascii="標楷體" w:eastAsia="標楷體" w:hAnsi="標楷體" w:hint="eastAsia"/>
          <w:sz w:val="28"/>
        </w:rPr>
        <w:t>的情形，</w:t>
      </w:r>
      <w:r w:rsidRPr="001C0DDC">
        <w:rPr>
          <w:rFonts w:ascii="標楷體" w:eastAsia="標楷體" w:hAnsi="標楷體" w:hint="eastAsia"/>
          <w:sz w:val="28"/>
        </w:rPr>
        <w:t>為此，媒合民間資源，攜手縣內以「泡麵土地公」聞名的中寮鄉石龍宮，共同辦理「即食暖心」物資分享計畫，提供經濟弱勢日常生活出現難關藥癮個案獲得即時緩解之外，同時也讓藥癮者感受社會的溫暖。本計畫透過關懷訪視過程，提供即時的物資協助，使生活出現困境的藥癮個案得以在最短時間內獲得所需支援，</w:t>
      </w:r>
      <w:r w:rsidR="00C103B1">
        <w:rPr>
          <w:rFonts w:ascii="標楷體" w:eastAsia="標楷體" w:hAnsi="標楷體" w:hint="eastAsia"/>
          <w:sz w:val="28"/>
        </w:rPr>
        <w:t>並持續輔導轉介就業服務協助</w:t>
      </w:r>
      <w:r w:rsidRPr="001C0DDC">
        <w:rPr>
          <w:rFonts w:ascii="標楷體" w:eastAsia="標楷體" w:hAnsi="標楷體" w:hint="eastAsia"/>
          <w:sz w:val="28"/>
        </w:rPr>
        <w:t>度過難關，有信心面對後續戒癮治療。</w:t>
      </w:r>
    </w:p>
    <w:p w:rsidR="001C0DDC" w:rsidRP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</w:p>
    <w:p w:rsidR="001C0DDC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</w:rPr>
      </w:pPr>
      <w:r w:rsidRPr="001C0DDC">
        <w:rPr>
          <w:rFonts w:ascii="標楷體" w:eastAsia="標楷體" w:hAnsi="標楷體" w:hint="eastAsia"/>
          <w:sz w:val="28"/>
        </w:rPr>
        <w:t xml:space="preserve"> 石龍宮主委吳常源表示「我們深知藥癮個案面臨的困境，作為社區的一份子，石龍宮願意伸出援手，為他們帶來一絲溫暖。透過這個計畫，我們希望能夠為弱勢的藥癮個案提供幫助，讓他們感受到社區的關懷和支持，只要是石龍宮能做到的，必定全力協助。」除此之外，石龍宮也幫助縣內弱勢學生學雜費，並長期將泡麵捐贈給轄內弱勢族群和需要的團體。</w:t>
      </w:r>
    </w:p>
    <w:p w:rsidR="00D44F54" w:rsidRPr="001C0DDC" w:rsidRDefault="00D44F54" w:rsidP="001C0DDC">
      <w:pPr>
        <w:spacing w:line="520" w:lineRule="exact"/>
        <w:jc w:val="both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p w:rsidR="0064119F" w:rsidRPr="00C52A29" w:rsidRDefault="001C0DDC" w:rsidP="001C0DDC">
      <w:pPr>
        <w:spacing w:line="520" w:lineRule="exact"/>
        <w:jc w:val="both"/>
        <w:rPr>
          <w:rFonts w:ascii="標楷體" w:eastAsia="標楷體" w:hAnsi="標楷體"/>
          <w:sz w:val="28"/>
          <w:szCs w:val="28"/>
        </w:rPr>
      </w:pPr>
      <w:r w:rsidRPr="001C0DDC">
        <w:rPr>
          <w:rFonts w:ascii="標楷體" w:eastAsia="標楷體" w:hAnsi="標楷體" w:hint="eastAsia"/>
          <w:sz w:val="28"/>
        </w:rPr>
        <w:t xml:space="preserve"> 局長陳南松感謝石龍宮的慷慨支持。這項計畫將為我們的藥癮個案帶來實質幫助，同時彰顯了社區的凝聚力和愛心。衛生局不僅致力於提供戒癮的醫療資源，更擴及到經濟弱勢的協助與關懷，希望能夠在個案康復的道路上，給予他們最大的支持與鼓勵。除了提供即食物資外，更強調了社區的共融與支持，為南投縣內的弱勢藥癮個案帶來了一絲溫暖與希望。民眾任何藥癮相關問題請諮詢，24小時</w:t>
      </w:r>
      <w:r w:rsidRPr="001C0DDC">
        <w:rPr>
          <w:rFonts w:ascii="標楷體" w:eastAsia="標楷體" w:hAnsi="標楷體" w:hint="eastAsia"/>
          <w:sz w:val="28"/>
        </w:rPr>
        <w:lastRenderedPageBreak/>
        <w:t>免費專線0800-770885(請請您，幫幫我)。</w:t>
      </w:r>
    </w:p>
    <w:sectPr w:rsidR="0064119F" w:rsidRPr="00C52A29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37" w:rsidRDefault="00504937" w:rsidP="007129C1">
      <w:r>
        <w:separator/>
      </w:r>
    </w:p>
  </w:endnote>
  <w:endnote w:type="continuationSeparator" w:id="0">
    <w:p w:rsidR="00504937" w:rsidRDefault="00504937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37" w:rsidRDefault="00504937" w:rsidP="007129C1">
      <w:r>
        <w:separator/>
      </w:r>
    </w:p>
  </w:footnote>
  <w:footnote w:type="continuationSeparator" w:id="0">
    <w:p w:rsidR="00504937" w:rsidRDefault="00504937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532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FEB"/>
    <w:rsid w:val="000203AD"/>
    <w:rsid w:val="00021BEB"/>
    <w:rsid w:val="000220E3"/>
    <w:rsid w:val="000223BF"/>
    <w:rsid w:val="00022A5F"/>
    <w:rsid w:val="00022A9A"/>
    <w:rsid w:val="00023625"/>
    <w:rsid w:val="00023901"/>
    <w:rsid w:val="0002544D"/>
    <w:rsid w:val="00025AB1"/>
    <w:rsid w:val="000272E6"/>
    <w:rsid w:val="000300B3"/>
    <w:rsid w:val="000306ED"/>
    <w:rsid w:val="00030F56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77"/>
    <w:rsid w:val="00085357"/>
    <w:rsid w:val="00085FAB"/>
    <w:rsid w:val="00086285"/>
    <w:rsid w:val="0008639B"/>
    <w:rsid w:val="00087859"/>
    <w:rsid w:val="00087B3C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64A2"/>
    <w:rsid w:val="000D73E5"/>
    <w:rsid w:val="000D7D98"/>
    <w:rsid w:val="000D7DD1"/>
    <w:rsid w:val="000E09B1"/>
    <w:rsid w:val="000E0C4B"/>
    <w:rsid w:val="000E37AE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27D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CA0"/>
    <w:rsid w:val="001C0CC5"/>
    <w:rsid w:val="001C0D46"/>
    <w:rsid w:val="001C0DDC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4937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7E1"/>
    <w:rsid w:val="007259F3"/>
    <w:rsid w:val="00726AA4"/>
    <w:rsid w:val="00727D5D"/>
    <w:rsid w:val="0073073B"/>
    <w:rsid w:val="00730DB5"/>
    <w:rsid w:val="007312BE"/>
    <w:rsid w:val="00731E77"/>
    <w:rsid w:val="007321A4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E7CC9"/>
    <w:rsid w:val="007F116B"/>
    <w:rsid w:val="007F150A"/>
    <w:rsid w:val="007F1987"/>
    <w:rsid w:val="007F3BE7"/>
    <w:rsid w:val="007F59B1"/>
    <w:rsid w:val="007F716C"/>
    <w:rsid w:val="007F75F8"/>
    <w:rsid w:val="007F7E4A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2140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4522"/>
    <w:rsid w:val="00B4462F"/>
    <w:rsid w:val="00B44DAD"/>
    <w:rsid w:val="00B4726E"/>
    <w:rsid w:val="00B475E3"/>
    <w:rsid w:val="00B50CB1"/>
    <w:rsid w:val="00B50D46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03B1"/>
    <w:rsid w:val="00C11532"/>
    <w:rsid w:val="00C1219E"/>
    <w:rsid w:val="00C124FC"/>
    <w:rsid w:val="00C1276A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A29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383F"/>
    <w:rsid w:val="00D43945"/>
    <w:rsid w:val="00D44F54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1FDE"/>
    <w:rsid w:val="00DF2100"/>
    <w:rsid w:val="00DF23E2"/>
    <w:rsid w:val="00DF29CA"/>
    <w:rsid w:val="00DF36A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8052A"/>
    <w:rsid w:val="00E813F0"/>
    <w:rsid w:val="00E8143D"/>
    <w:rsid w:val="00E81AF2"/>
    <w:rsid w:val="00E81D3B"/>
    <w:rsid w:val="00E8285D"/>
    <w:rsid w:val="00E82F71"/>
    <w:rsid w:val="00E8315E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5B7F"/>
    <w:rsid w:val="00FB66BA"/>
    <w:rsid w:val="00FB6B34"/>
    <w:rsid w:val="00FB7082"/>
    <w:rsid w:val="00FC3015"/>
    <w:rsid w:val="00FC339F"/>
    <w:rsid w:val="00FC386D"/>
    <w:rsid w:val="00FC55DB"/>
    <w:rsid w:val="00FC7EF0"/>
    <w:rsid w:val="00FD117D"/>
    <w:rsid w:val="00FD1346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 fillcolor="white">
      <v:fill color="white"/>
    </o:shapedefaults>
    <o:shapelayout v:ext="edit">
      <o:idmap v:ext="edit" data="1"/>
    </o:shapelayout>
  </w:shapeDefaults>
  <w:decimalSymbol w:val="."/>
  <w:listSeparator w:val=","/>
  <w15:docId w15:val="{6C99435F-3832-48F7-B531-1EFFFCE9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B2EEC9-D773-426E-A067-58896983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黃湘婷</dc:creator>
  <cp:lastModifiedBy>張志邦</cp:lastModifiedBy>
  <cp:revision>6</cp:revision>
  <cp:lastPrinted>2022-07-10T02:39:00Z</cp:lastPrinted>
  <dcterms:created xsi:type="dcterms:W3CDTF">2024-02-23T00:22:00Z</dcterms:created>
  <dcterms:modified xsi:type="dcterms:W3CDTF">2024-02-23T01:23:00Z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