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E4883" w14:textId="77777777" w:rsidR="007B3E8F" w:rsidRPr="003B3F5B" w:rsidRDefault="0069565C">
      <w:pPr>
        <w:spacing w:line="420" w:lineRule="exact"/>
        <w:jc w:val="both"/>
        <w:rPr>
          <w:rFonts w:asciiTheme="majorEastAsia" w:eastAsiaTheme="majorEastAsia" w:hAnsiTheme="majorEastAsia"/>
          <w:color w:val="000000" w:themeColor="text1"/>
          <w:sz w:val="18"/>
        </w:rPr>
      </w:pPr>
      <w:r w:rsidRPr="003B3F5B">
        <w:rPr>
          <w:rFonts w:asciiTheme="majorEastAsia" w:eastAsiaTheme="majorEastAsia" w:hAnsiTheme="majorEastAsia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4C09" wp14:editId="70AED600">
                <wp:simplePos x="0" y="0"/>
                <wp:positionH relativeFrom="margin">
                  <wp:posOffset>3991610</wp:posOffset>
                </wp:positionH>
                <wp:positionV relativeFrom="paragraph">
                  <wp:posOffset>-697865</wp:posOffset>
                </wp:positionV>
                <wp:extent cx="2632075" cy="977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F088D0" w14:textId="5D3FB298"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 w:rsidR="00FE3545">
                              <w:rPr>
                                <w:rFonts w:ascii="Apple Color Emoji" w:eastAsia="標楷體" w:hAnsi="Apple Color Emoji" w:cs="Apple Color Emoj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心健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14:paraId="79BD9004" w14:textId="32AC1E36"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</w:t>
                            </w:r>
                            <w:r w:rsidR="00C9464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胡</w:t>
                            </w:r>
                            <w:r w:rsidR="004C159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</w:t>
                            </w:r>
                            <w:r w:rsidR="00C9464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84ADE6A" w14:textId="77777777"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14:paraId="6B43772D" w14:textId="77777777"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614C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4.3pt;margin-top:-54.95pt;width:207.2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" filled="f" stroked="f">
                <v:textbox>
                  <w:txbxContent>
                    <w:p w14:paraId="6FF088D0" w14:textId="5D3FB298" w:rsidR="00F50B7C" w:rsidRPr="00D57205" w:rsidRDefault="00F50B7C" w:rsidP="00F50B7C">
                      <w:pPr>
                        <w:spacing w:line="160" w:lineRule="atLeast"/>
                        <w:rPr>
                          <w:rFonts w:ascii="DFKai-SB" w:eastAsia="DFKai-SB" w:hAnsi="DFKai-SB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 w:rsidR="00FE3545">
                        <w:rPr>
                          <w:rFonts w:ascii="Apple Color Emoji" w:eastAsia="DFKai-SB" w:hAnsi="Apple Color Emoji" w:cs="Apple Color Emoji" w:hint="eastAsia"/>
                          <w:b/>
                          <w:bCs/>
                          <w:sz w:val="26"/>
                          <w:szCs w:val="26"/>
                        </w:rPr>
                        <w:t>心健</w:t>
                      </w:r>
                      <w:r w:rsidRPr="00D57205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14:paraId="79BD9004" w14:textId="32AC1E36" w:rsidR="00F50B7C" w:rsidRPr="00D57205" w:rsidRDefault="00F50B7C" w:rsidP="00F50B7C">
                      <w:pPr>
                        <w:spacing w:line="160" w:lineRule="atLeast"/>
                        <w:rPr>
                          <w:rFonts w:ascii="DFKai-SB" w:eastAsia="DFKai-SB" w:hAnsi="DFKai-SB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聯絡人：</w:t>
                      </w:r>
                      <w:r w:rsidR="00C9464A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胡</w:t>
                      </w:r>
                      <w:r w:rsidR="004C1599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智</w:t>
                      </w:r>
                      <w:r w:rsidR="00C9464A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強</w:t>
                      </w:r>
                      <w:r w:rsidRPr="00D57205">
                        <w:rPr>
                          <w:rFonts w:ascii="DFKai-SB" w:eastAsia="DFKai-SB" w:hAnsi="DFKai-SB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DFKai-SB" w:eastAsia="DFKai-SB" w:hAnsi="DFKai-SB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Pr="00D57205">
                        <w:rPr>
                          <w:rFonts w:ascii="DFKai-SB" w:eastAsia="DFKai-SB" w:hAnsi="DFKai-SB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84ADE6A" w14:textId="77777777"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DFKai-SB" w:eastAsia="DFKai-SB" w:hAnsi="DFKai-SB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14:paraId="6B43772D" w14:textId="77777777"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7D1" w:rsidRPr="003B3F5B">
        <w:rPr>
          <w:rFonts w:asciiTheme="majorEastAsia" w:eastAsiaTheme="majorEastAsia" w:hAnsiTheme="major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 wp14:anchorId="7E54AAF1" wp14:editId="112EE3F4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3629D8" w14:textId="78BA8A2D" w:rsidR="003B3F5B" w:rsidRPr="003B3F5B" w:rsidRDefault="0096145E" w:rsidP="003B3F5B">
      <w:pPr>
        <w:spacing w:beforeLines="100" w:before="360" w:line="42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  <w:shd w:val="clear" w:color="auto" w:fill="FFFFFF"/>
        </w:rPr>
      </w:pPr>
      <w:r w:rsidRPr="003B3F5B">
        <w:rPr>
          <w:rFonts w:asciiTheme="majorEastAsia" w:eastAsiaTheme="majorEastAsia" w:hAnsiTheme="majorEastAsia" w:cs="Arial"/>
          <w:b/>
          <w:color w:val="000000" w:themeColor="text1"/>
          <w:sz w:val="32"/>
          <w:szCs w:val="32"/>
          <w:shd w:val="clear" w:color="auto" w:fill="FFFFFF"/>
        </w:rPr>
        <w:t>守護孕產婦心理健康，打造安心育兒起點</w:t>
      </w:r>
    </w:p>
    <w:p w14:paraId="1603E0B9" w14:textId="703A8687" w:rsidR="003B3F5B" w:rsidRDefault="003B3F5B" w:rsidP="003B3F5B">
      <w:pPr>
        <w:spacing w:beforeLines="100" w:before="360" w:line="420" w:lineRule="exact"/>
        <w:ind w:firstLine="480"/>
        <w:rPr>
          <w:rFonts w:asciiTheme="majorEastAsia" w:eastAsiaTheme="majorEastAsia" w:hAnsiTheme="majorEastAsia"/>
          <w:color w:val="000000" w:themeColor="text1"/>
          <w:szCs w:val="28"/>
        </w:rPr>
      </w:pP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懷孕與生產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不僅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是身體歷程，更是心理與情緒的考驗；心理健康與身體健康同等重要。建議孕產婦在產前產後主動留意心情變化，可運用愛丁堡產後憂鬱量表自我篩檢；若情緒低落、焦慮或倦怠感持續、影響睡眠與生活，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切莫獨自承擔，宜及早尋求專業協助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。根據衛生福利部國民健康署資料，約三至八成產婦在產後可能出現短暫的情緒低落（俗稱「產後憂鬱」），多在兩週內緩解；另有約一成孕產婦在孕期至產後一年間可能出現較明顯的憂鬱症狀，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如出現自傷或自殺的念頭、計畫或相關行為，務必立即尋求專業協助，以避免憾事發生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。</w:t>
      </w:r>
    </w:p>
    <w:p w14:paraId="1047D398" w14:textId="77777777" w:rsidR="003B3F5B" w:rsidRPr="003B3F5B" w:rsidRDefault="003B3F5B" w:rsidP="003B3F5B">
      <w:pPr>
        <w:spacing w:beforeLines="100" w:before="360" w:line="420" w:lineRule="exact"/>
        <w:ind w:firstLine="480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41C9FEE6" w14:textId="2B4DD485" w:rsidR="003B3F5B" w:rsidRDefault="003B3F5B" w:rsidP="003B3F5B">
      <w:pPr>
        <w:spacing w:beforeLines="100" w:before="360" w:line="420" w:lineRule="exact"/>
        <w:ind w:firstLine="480"/>
        <w:rPr>
          <w:rFonts w:asciiTheme="majorEastAsia" w:eastAsiaTheme="majorEastAsia" w:hAnsiTheme="majorEastAsia"/>
          <w:color w:val="000000" w:themeColor="text1"/>
          <w:szCs w:val="28"/>
        </w:rPr>
      </w:pP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35 歲的林小姐去年底迎來第一胎，卻在產後出現長時間的情緒低落與不安，常自責「做不好」。在朋友鼓勵下，她參加心理衛生中心的孕產婦心理健康宣導，並透過「15–45 歲心理健康支持方案」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於 6 週內完成 3 次心理諮商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。在專業引導與同儕分享下，她學會辨識壓力來源、調整作息與向家人說明需求；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約兩個月後，情緒與睡眠逐步穩定，照顧與角色轉換的信心也明顯回升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。「我學會先把自己照顧好，才有力氣照顧孩子。」她說。</w:t>
      </w:r>
    </w:p>
    <w:p w14:paraId="63DEAA5C" w14:textId="77777777" w:rsidR="003B3F5B" w:rsidRPr="003B3F5B" w:rsidRDefault="003B3F5B" w:rsidP="003B3F5B">
      <w:pPr>
        <w:spacing w:beforeLines="100" w:before="360" w:line="420" w:lineRule="exact"/>
        <w:ind w:firstLine="480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5B921671" w14:textId="322E44D6" w:rsidR="003B3F5B" w:rsidRPr="003B3F5B" w:rsidRDefault="003B3F5B" w:rsidP="003B3F5B">
      <w:pPr>
        <w:spacing w:beforeLines="100" w:before="360" w:line="420" w:lineRule="exact"/>
        <w:ind w:firstLine="480"/>
        <w:rPr>
          <w:rFonts w:asciiTheme="majorEastAsia" w:eastAsiaTheme="majorEastAsia" w:hAnsiTheme="majorEastAsia"/>
          <w:color w:val="000000" w:themeColor="text1"/>
          <w:szCs w:val="28"/>
        </w:rPr>
      </w:pP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南投縣政府衛生局長陳南松表示，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處理產後情緒須從三個面向同時並進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：其一是自己——規律作息、適度休息與運動、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善用愛丁堡產後憂鬱量表與心理諮商等專業資源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；其二是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伴侶與家人（重要他人）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——主動分擔家務與育兒、耐心傾聽並給予肯定、必要時陪同就醫；其三是孩子的日常照顧——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彈性安排協助者與喘息／托育資源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，減少母親獨自承擔。縣府已提供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多元支持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：</w:t>
      </w:r>
      <w:r w:rsidRPr="003B3F5B">
        <w:rPr>
          <w:rFonts w:asciiTheme="majorEastAsia" w:eastAsiaTheme="majorEastAsia" w:hAnsiTheme="majorEastAsia" w:hint="eastAsia"/>
          <w:color w:val="000000" w:themeColor="text1"/>
          <w:szCs w:val="28"/>
        </w:rPr>
        <w:t>孕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產婦關懷專線 0800-870-870（抱緊您、抱緊您）</w:t>
      </w:r>
      <w:r w:rsidR="001E1710">
        <w:rPr>
          <w:rFonts w:asciiTheme="majorEastAsia" w:eastAsiaTheme="majorEastAsia" w:hAnsiTheme="majorEastAsia" w:hint="eastAsia"/>
          <w:color w:val="000000" w:themeColor="text1"/>
          <w:szCs w:val="28"/>
        </w:rPr>
        <w:t>、育兒指導方案</w:t>
      </w:r>
      <w:r w:rsidR="001A3DA8" w:rsidRPr="001A3DA8">
        <w:rPr>
          <w:rFonts w:asciiTheme="majorEastAsia" w:eastAsiaTheme="majorEastAsia" w:hAnsiTheme="majorEastAsia" w:hint="eastAsia"/>
          <w:color w:val="000000" w:themeColor="text1"/>
          <w:szCs w:val="28"/>
        </w:rPr>
        <w:t>請洽詢社會及勞動局社工及兒少科</w:t>
      </w:r>
      <w:r w:rsidRPr="003B3F5B">
        <w:rPr>
          <w:rFonts w:asciiTheme="majorEastAsia" w:eastAsiaTheme="majorEastAsia" w:hAnsiTheme="majorEastAsia" w:hint="eastAsia"/>
          <w:color w:val="000000" w:themeColor="text1"/>
          <w:szCs w:val="28"/>
        </w:rPr>
        <w:t>，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以及全縣 13 鄉鎮市衛生所與南投、竹山社區心理衛生中心的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免費且</w:t>
      </w:r>
      <w:r w:rsidR="00391749">
        <w:rPr>
          <w:rFonts w:asciiTheme="majorEastAsia" w:eastAsiaTheme="majorEastAsia" w:hAnsiTheme="majorEastAsia"/>
          <w:bCs/>
          <w:color w:val="000000" w:themeColor="text1"/>
          <w:szCs w:val="28"/>
        </w:rPr>
        <w:t>全程</w:t>
      </w:r>
      <w:bookmarkStart w:id="0" w:name="_GoBack"/>
      <w:bookmarkEnd w:id="0"/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保密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心理諮商（南投區 049-2202662、竹山區 049-2631925），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亦可就近致電各鄉鎮市衛生所預約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。局長強調，</w:t>
      </w:r>
      <w:r w:rsidRPr="003B3F5B">
        <w:rPr>
          <w:rFonts w:asciiTheme="majorEastAsia" w:eastAsiaTheme="majorEastAsia" w:hAnsiTheme="majorEastAsia"/>
          <w:bCs/>
          <w:color w:val="000000" w:themeColor="text1"/>
          <w:szCs w:val="28"/>
        </w:rPr>
        <w:t>只要願意開口、願意求助，家庭、社區與專業都能成為後盾</w:t>
      </w:r>
      <w:r w:rsidRPr="003B3F5B">
        <w:rPr>
          <w:rFonts w:asciiTheme="majorEastAsia" w:eastAsiaTheme="majorEastAsia" w:hAnsiTheme="majorEastAsia"/>
          <w:color w:val="000000" w:themeColor="text1"/>
          <w:szCs w:val="28"/>
        </w:rPr>
        <w:t>，陪每一位媽媽更安心地走完孕產旅程。</w:t>
      </w:r>
    </w:p>
    <w:sectPr w:rsidR="003B3F5B" w:rsidRPr="003B3F5B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65380" w14:textId="77777777" w:rsidR="00583E90" w:rsidRDefault="00583E90" w:rsidP="007129C1">
      <w:r>
        <w:separator/>
      </w:r>
    </w:p>
  </w:endnote>
  <w:endnote w:type="continuationSeparator" w:id="0">
    <w:p w14:paraId="75B0A9C4" w14:textId="77777777" w:rsidR="00583E90" w:rsidRDefault="00583E90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61E3" w14:textId="77777777" w:rsidR="00583E90" w:rsidRDefault="00583E90" w:rsidP="007129C1">
      <w:r>
        <w:separator/>
      </w:r>
    </w:p>
  </w:footnote>
  <w:footnote w:type="continuationSeparator" w:id="0">
    <w:p w14:paraId="392FBCD5" w14:textId="77777777" w:rsidR="00583E90" w:rsidRDefault="00583E90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0D4B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08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6A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2662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3DA8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710"/>
    <w:rsid w:val="001E1B8B"/>
    <w:rsid w:val="001E1CAF"/>
    <w:rsid w:val="001E2301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1688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1E62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C6CDB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433E"/>
    <w:rsid w:val="00304B6C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956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749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B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0006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599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3E90"/>
    <w:rsid w:val="005843B5"/>
    <w:rsid w:val="005844BF"/>
    <w:rsid w:val="00584AE0"/>
    <w:rsid w:val="00584B74"/>
    <w:rsid w:val="005853BA"/>
    <w:rsid w:val="005866A5"/>
    <w:rsid w:val="00590031"/>
    <w:rsid w:val="00591397"/>
    <w:rsid w:val="00593C3F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0388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565C"/>
    <w:rsid w:val="00696384"/>
    <w:rsid w:val="006A0E0D"/>
    <w:rsid w:val="006A1140"/>
    <w:rsid w:val="006A1EC8"/>
    <w:rsid w:val="006A2488"/>
    <w:rsid w:val="006A4DF9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703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4F2F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820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D7EF4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145E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4AA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833"/>
    <w:rsid w:val="00AE0D2A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523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4A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1D3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5DD7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545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C60308"/>
  <w15:docId w15:val="{A802BAF9-B31C-457C-8E62-2C70C768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94396B-B2EA-4DEC-B6B9-768F85BE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胡智強</cp:lastModifiedBy>
  <cp:revision>7</cp:revision>
  <cp:lastPrinted>2022-07-27T06:02:00Z</cp:lastPrinted>
  <dcterms:created xsi:type="dcterms:W3CDTF">2025-09-05T06:33:00Z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