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E67E1F" w:rsidRPr="00B57E2B" w:rsidRDefault="00B57E2B" w:rsidP="00946FC2">
      <w:pPr>
        <w:tabs>
          <w:tab w:val="start" w:pos="354.40pt"/>
        </w:tabs>
        <w:spacing w:before="1.30pt" w:line="20pt" w:lineRule="exact"/>
        <w:ind w:start="351.75pt" w:end="37.80pt"/>
        <w:rPr>
          <w:rFonts w:ascii="標楷體" w:eastAsia="標楷體" w:hAnsi="標楷體"/>
          <w:b/>
          <w:w w:val="105%"/>
        </w:rPr>
      </w:pPr>
      <w:r>
        <w:rPr>
          <w:rFonts w:ascii="標楷體" w:eastAsia="標楷體" w:hAnsi="標楷體"/>
          <w:noProof/>
          <w:color w:val="000000"/>
          <w:sz w:val="18"/>
        </w:rPr>
        <w:drawing>
          <wp:anchor distT="0" distB="0" distL="114300" distR="114300" simplePos="0" relativeHeight="251661312" behindDoc="0" locked="0" layoutInCell="1" allowOverlap="1" wp14:anchorId="0BC84FDE" wp14:editId="1EACBAA3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2737485" cy="809625"/>
            <wp:effectExtent l="0" t="0" r="0" b="9525"/>
            <wp:wrapNone/>
            <wp:docPr id="1" name="文字方塊 2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2737485" cy="809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wp:spPr>
                  <wp:txbx>
                    <wne:txbxContent>
                      <w:p w:rsidR="00B57E2B" w:rsidRDefault="00B57E2B" w:rsidP="00B57E2B">
                        <w:pPr>
                          <w:tabs>
                            <w:tab w:val="start" w:pos="175.70pt"/>
                          </w:tabs>
                          <w:snapToGrid w:val="0"/>
                          <w:spacing w:line="12pt" w:lineRule="exact"/>
                          <w:ind w:end="41.30pt"/>
                        </w:pPr>
                        <w:r>
                          <w:rPr>
                            <w:rFonts w:ascii="標楷體" w:eastAsia="標楷體" w:hAnsi="標楷體"/>
                            <w:b/>
                          </w:rPr>
                          <w:t>單位：</w:t>
                        </w:r>
                        <w:r>
                          <w:rPr>
                            <w:rFonts w:ascii="標楷體" w:eastAsia="標楷體" w:hAnsi="標楷體"/>
                            <w:b/>
                            <w:u w:val="single"/>
                          </w:rPr>
                          <w:t>衛生局-疾病管制科</w:t>
                        </w:r>
                      </w:p>
                      <w:p w:rsidR="00B57E2B" w:rsidRDefault="00E61283" w:rsidP="00B57E2B">
                        <w:pPr>
                          <w:snapToGrid w:val="0"/>
                          <w:spacing w:line="12pt" w:lineRule="exact"/>
                          <w:ind w:end="24.10pt"/>
                          <w:rPr>
                            <w:rFonts w:ascii="標楷體" w:eastAsia="標楷體" w:hAnsi="標楷體"/>
                            <w:b/>
                            <w:w w:val="105%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w w:val="105%"/>
                          </w:rPr>
                          <w:t>聯絡人：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w w:val="105%"/>
                          </w:rPr>
                          <w:t>吳淑華</w:t>
                        </w:r>
                        <w:r w:rsidR="00B57E2B">
                          <w:rPr>
                            <w:rFonts w:ascii="標楷體" w:eastAsia="標楷體" w:hAnsi="標楷體"/>
                            <w:b/>
                            <w:w w:val="105%"/>
                          </w:rPr>
                          <w:t xml:space="preserve"> 科長</w:t>
                        </w:r>
                      </w:p>
                      <w:p w:rsidR="00B57E2B" w:rsidRDefault="00B57E2B" w:rsidP="00B57E2B">
                        <w:pPr>
                          <w:snapToGrid w:val="0"/>
                          <w:spacing w:line="12pt" w:lineRule="exact"/>
                          <w:ind w:end="24.10pt"/>
                          <w:rPr>
                            <w:rFonts w:ascii="標楷體" w:eastAsia="標楷體" w:hAnsi="標楷體"/>
                            <w:b/>
                            <w:w w:val="105%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w w:val="105%"/>
                          </w:rPr>
                          <w:t>電話：049-2220904</w:t>
                        </w:r>
                      </w:p>
                      <w:p w:rsidR="00B57E2B" w:rsidRDefault="00B57E2B" w:rsidP="00B57E2B">
                        <w:pPr>
                          <w:snapToGrid w:val="0"/>
                          <w:spacing w:line="12pt" w:lineRule="exact"/>
                          <w:ind w:end="24.10pt"/>
                        </w:pPr>
                        <w:r>
                          <w:rPr>
                            <w:rFonts w:ascii="標楷體" w:eastAsia="標楷體" w:hAnsi="標楷體"/>
                            <w:b/>
                            <w:spacing w:val="-1"/>
                          </w:rPr>
                          <w:t xml:space="preserve">地址：南投縣南投市復興路 </w:t>
                        </w:r>
                        <w:r>
                          <w:rPr>
                            <w:rFonts w:ascii="標楷體" w:eastAsia="標楷體" w:hAnsi="標楷體"/>
                            <w:b/>
                          </w:rPr>
                          <w:t>6</w:t>
                        </w:r>
                        <w:r>
                          <w:rPr>
                            <w:rFonts w:ascii="標楷體" w:eastAsia="標楷體" w:hAnsi="標楷體"/>
                            <w:b/>
                            <w:spacing w:val="-4"/>
                          </w:rPr>
                          <w:t xml:space="preserve"> 號</w:t>
                        </w:r>
                      </w:p>
                    </wne:txbxContent>
                  </wp:txbx>
                  <wp:bodyPr vert="horz" wrap="square" lIns="91440" tIns="45720" rIns="91440" bIns="45720" anchor="t" anchorCtr="0" compatLnSpc="0">
                    <a:noAutofit/>
                  </wp:bodyPr>
                </wp:wsp>
              </a:graphicData>
            </a:graphic>
            <wp14:sizeRelV relativeFrom="margin">
              <wp14:pctHeight>0%</wp14:pctHeight>
            </wp14:sizeRelV>
          </wp:anchor>
        </w:drawing>
      </w:r>
      <w:r w:rsidRPr="00B57E2B">
        <w:rPr>
          <w:rFonts w:ascii="標楷體" w:eastAsia="標楷體" w:hAnsi="標楷體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0A7821C6" wp14:editId="3DB4699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57374" cy="675458"/>
            <wp:effectExtent l="0" t="0" r="0" b="0"/>
            <wp:wrapNone/>
            <wp:docPr id="2" name="圖片 1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7374" cy="6754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67E1F" w:rsidRPr="00B57E2B" w:rsidRDefault="00E67E1F" w:rsidP="002A6F9E">
      <w:pPr>
        <w:pStyle w:val="a3"/>
        <w:spacing w:before="0.70pt" w:line="20pt" w:lineRule="exact"/>
        <w:ind w:start="0pt"/>
        <w:rPr>
          <w:rFonts w:ascii="標楷體" w:eastAsia="標楷體" w:hAnsi="標楷體"/>
          <w:b/>
          <w:sz w:val="25"/>
        </w:rPr>
      </w:pPr>
    </w:p>
    <w:p w:rsidR="00B57E2B" w:rsidRDefault="00B57E2B" w:rsidP="002A6F9E">
      <w:pPr>
        <w:pStyle w:val="a4"/>
        <w:spacing w:line="20pt" w:lineRule="exact"/>
        <w:rPr>
          <w:rFonts w:ascii="標楷體" w:eastAsia="標楷體" w:hAnsi="標楷體"/>
        </w:rPr>
      </w:pPr>
    </w:p>
    <w:p w:rsidR="00D92AA2" w:rsidRDefault="00D92AA2" w:rsidP="00E61283">
      <w:pPr>
        <w:spacing w:before="3.80pt" w:line="20pt" w:lineRule="exact"/>
        <w:ind w:end="0.85pt"/>
        <w:jc w:val="center"/>
        <w:rPr>
          <w:rFonts w:ascii="標楷體" w:eastAsia="標楷體" w:hAnsi="標楷體"/>
          <w:b/>
          <w:w w:val="95%"/>
          <w:sz w:val="32"/>
        </w:rPr>
      </w:pPr>
      <w:r w:rsidRPr="00D92AA2">
        <w:rPr>
          <w:rFonts w:ascii="標楷體" w:eastAsia="標楷體" w:hAnsi="標楷體" w:hint="eastAsia"/>
          <w:b/>
          <w:w w:val="95%"/>
          <w:sz w:val="32"/>
        </w:rPr>
        <w:t>長輩孩童注意！冷氣團恐誘發病毒大流行，符合公費資格快衝！</w:t>
      </w:r>
    </w:p>
    <w:p w:rsidR="00E61283" w:rsidRDefault="00E61283" w:rsidP="00E61283">
      <w:pPr>
        <w:spacing w:before="3.80pt" w:line="20pt" w:lineRule="exact"/>
        <w:ind w:end="0.85pt"/>
        <w:jc w:val="center"/>
        <w:rPr>
          <w:rFonts w:ascii="標楷體" w:eastAsia="標楷體" w:hAnsi="標楷體"/>
          <w:b/>
          <w:w w:val="95%"/>
          <w:sz w:val="32"/>
        </w:rPr>
      </w:pPr>
      <w:r w:rsidRPr="00870574">
        <w:rPr>
          <w:rFonts w:ascii="標楷體" w:eastAsia="標楷體" w:hAnsi="標楷體"/>
          <w:b/>
          <w:w w:val="95%"/>
          <w:sz w:val="32"/>
        </w:rPr>
        <w:t>二種疫苗可同時接種，請</w:t>
      </w:r>
      <w:r>
        <w:rPr>
          <w:rFonts w:ascii="標楷體" w:eastAsia="標楷體" w:hAnsi="標楷體"/>
          <w:b/>
          <w:w w:val="95%"/>
          <w:sz w:val="32"/>
        </w:rPr>
        <w:t>民眾</w:t>
      </w:r>
      <w:r w:rsidRPr="00870574">
        <w:rPr>
          <w:rFonts w:ascii="標楷體" w:eastAsia="標楷體" w:hAnsi="標楷體"/>
          <w:b/>
          <w:w w:val="95%"/>
          <w:sz w:val="32"/>
        </w:rPr>
        <w:t>儘速接種</w:t>
      </w:r>
    </w:p>
    <w:p w:rsidR="001878B8" w:rsidRDefault="001878B8" w:rsidP="00336381">
      <w:pPr>
        <w:pStyle w:val="a3"/>
        <w:spacing w:beforeLines="100" w:before="12pt" w:line="20pt" w:lineRule="exact"/>
        <w:ind w:startChars="200" w:start="22pt" w:endChars="88" w:end="9.70pt" w:firstLineChars="200" w:firstLine="28pt"/>
        <w:jc w:val="both"/>
        <w:rPr>
          <w:rFonts w:ascii="標楷體" w:eastAsia="標楷體" w:hAnsi="標楷體"/>
        </w:rPr>
      </w:pPr>
      <w:r w:rsidRPr="00990C38">
        <w:rPr>
          <w:rFonts w:ascii="標楷體" w:eastAsia="標楷體" w:hAnsi="標楷體" w:hint="eastAsia"/>
        </w:rPr>
        <w:t>衛生局</w:t>
      </w:r>
      <w:r>
        <w:rPr>
          <w:rFonts w:ascii="標楷體" w:eastAsia="標楷體" w:hAnsi="標楷體" w:cs="Arial" w:hint="eastAsia"/>
          <w:shd w:val="clear" w:color="auto" w:fill="FFFFFF"/>
        </w:rPr>
        <w:t>局長陳南松提醒，秋冬</w:t>
      </w:r>
      <w:r w:rsidRPr="000A2F3E">
        <w:rPr>
          <w:rFonts w:ascii="標楷體" w:eastAsia="標楷體" w:hAnsi="標楷體" w:cs="Arial" w:hint="eastAsia"/>
          <w:shd w:val="clear" w:color="auto" w:fill="FFFFFF"/>
        </w:rPr>
        <w:t>為呼吸道傳染病好發季節，感染呼吸道症狀者明顯增加，</w:t>
      </w:r>
      <w:r w:rsidRPr="00F06D9F">
        <w:rPr>
          <w:rFonts w:ascii="標楷體" w:eastAsia="標楷體" w:hAnsi="標楷體" w:cs="Arial" w:hint="eastAsia"/>
          <w:shd w:val="clear" w:color="auto" w:fill="FFFFFF"/>
        </w:rPr>
        <w:t>依據疾管署監測資料顯示，</w:t>
      </w:r>
      <w:r>
        <w:rPr>
          <w:rFonts w:ascii="標楷體" w:eastAsia="標楷體" w:hAnsi="標楷體" w:cs="Arial" w:hint="eastAsia"/>
          <w:shd w:val="clear" w:color="auto" w:fill="FFFFFF"/>
        </w:rPr>
        <w:t>全國</w:t>
      </w:r>
      <w:r w:rsidRPr="00F06D9F">
        <w:rPr>
          <w:rFonts w:ascii="標楷體" w:eastAsia="標楷體" w:hAnsi="標楷體" w:cs="Arial" w:hint="eastAsia"/>
          <w:shd w:val="clear" w:color="auto" w:fill="FFFFFF"/>
        </w:rPr>
        <w:t>第</w:t>
      </w:r>
      <w:r w:rsidRPr="00F06D9F">
        <w:rPr>
          <w:rFonts w:ascii="標楷體" w:eastAsia="標楷體" w:hAnsi="標楷體" w:cs="Arial"/>
          <w:shd w:val="clear" w:color="auto" w:fill="FFFFFF"/>
        </w:rPr>
        <w:t>50週(12/7-12/13)類流感門急診就診計 85,374</w:t>
      </w:r>
      <w:r>
        <w:rPr>
          <w:rFonts w:ascii="標楷體" w:eastAsia="標楷體" w:hAnsi="標楷體" w:cs="Arial"/>
          <w:shd w:val="clear" w:color="auto" w:fill="FFFFFF"/>
        </w:rPr>
        <w:t>人次，與前一週相當</w:t>
      </w:r>
      <w:r>
        <w:rPr>
          <w:rFonts w:ascii="標楷體" w:eastAsia="標楷體" w:hAnsi="標楷體" w:cs="Arial" w:hint="eastAsia"/>
          <w:shd w:val="clear" w:color="auto" w:fill="FFFFFF"/>
        </w:rPr>
        <w:t>；本縣第50週類流感門急診就診計1</w:t>
      </w:r>
      <w:r>
        <w:rPr>
          <w:rFonts w:ascii="標楷體" w:eastAsia="標楷體" w:hAnsi="標楷體" w:cs="Arial"/>
          <w:shd w:val="clear" w:color="auto" w:fill="FFFFFF"/>
        </w:rPr>
        <w:t>,861</w:t>
      </w:r>
      <w:r>
        <w:rPr>
          <w:rFonts w:ascii="標楷體" w:eastAsia="標楷體" w:hAnsi="標楷體" w:cs="Arial" w:hint="eastAsia"/>
          <w:shd w:val="clear" w:color="auto" w:fill="FFFFFF"/>
        </w:rPr>
        <w:t>人，相較前一週(1697)上升9.61%。</w:t>
      </w:r>
      <w:r w:rsidRPr="001878B8">
        <w:rPr>
          <w:rFonts w:ascii="標楷體" w:eastAsia="標楷體" w:hAnsi="標楷體" w:hint="eastAsia"/>
        </w:rPr>
        <w:t>本</w:t>
      </w:r>
      <w:r w:rsidRPr="001878B8">
        <w:rPr>
          <w:rFonts w:ascii="標楷體" w:eastAsia="標楷體" w:hAnsi="標楷體"/>
        </w:rPr>
        <w:t>(2025-2026)流感季累計380例重症病例及68例死亡，其中重症病例以65歲以上長者(占64%)及具慢性病史者(占83%)為多，92%未接種本季流感疫苗</w:t>
      </w:r>
      <w:r>
        <w:rPr>
          <w:rFonts w:ascii="標楷體" w:eastAsia="標楷體" w:hAnsi="標楷體" w:hint="eastAsia"/>
        </w:rPr>
        <w:t>；本縣本流感季累計7例重症病例，1例死亡。</w:t>
      </w:r>
    </w:p>
    <w:p w:rsidR="00EA12D9" w:rsidRPr="000A2F3E" w:rsidRDefault="00BE2F66" w:rsidP="00336381">
      <w:pPr>
        <w:pStyle w:val="a3"/>
        <w:spacing w:beforeLines="100" w:before="12pt" w:line="20pt" w:lineRule="exact"/>
        <w:ind w:startChars="200" w:start="22pt" w:endChars="88" w:end="9.70pt" w:firstLineChars="200" w:firstLine="28p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衛生局</w:t>
      </w:r>
      <w:r w:rsidRPr="00BE2F66">
        <w:rPr>
          <w:rFonts w:ascii="標楷體" w:eastAsia="標楷體" w:hAnsi="標楷體" w:hint="eastAsia"/>
        </w:rPr>
        <w:t>表示</w:t>
      </w:r>
      <w:r w:rsidR="00D92AA2">
        <w:rPr>
          <w:rFonts w:ascii="標楷體" w:eastAsia="標楷體" w:hAnsi="標楷體" w:hint="eastAsia"/>
        </w:rPr>
        <w:t>，本縣流感疫苗使用率93%，</w:t>
      </w:r>
      <w:r w:rsidRPr="00BE2F66">
        <w:rPr>
          <w:rFonts w:ascii="標楷體" w:eastAsia="標楷體" w:hAnsi="標楷體" w:hint="eastAsia"/>
        </w:rPr>
        <w:t>近期溫度變化大，歲末年終聚會及活動增加，國內仍有新增流感及新冠併發重症病例，切莫輕忽疾病威脅，提醒尚未接種疫苗的公費對象，</w:t>
      </w:r>
      <w:r w:rsidR="00D92AA2" w:rsidRPr="00F06D9F">
        <w:rPr>
          <w:rFonts w:ascii="標楷體" w:eastAsia="標楷體" w:hAnsi="標楷體"/>
        </w:rPr>
        <w:t>疫苗接種約需2週才能獲得足夠保護力</w:t>
      </w:r>
      <w:r w:rsidR="00D92AA2">
        <w:rPr>
          <w:rFonts w:ascii="標楷體" w:eastAsia="標楷體" w:hAnsi="標楷體" w:hint="eastAsia"/>
        </w:rPr>
        <w:t>，</w:t>
      </w:r>
      <w:r w:rsidRPr="00BE2F66">
        <w:rPr>
          <w:rFonts w:ascii="標楷體" w:eastAsia="標楷體" w:hAnsi="標楷體" w:hint="eastAsia"/>
        </w:rPr>
        <w:t>尤其</w:t>
      </w:r>
      <w:r w:rsidRPr="00BE2F66">
        <w:rPr>
          <w:rFonts w:ascii="標楷體" w:eastAsia="標楷體" w:hAnsi="標楷體"/>
        </w:rPr>
        <w:t>65歲以上長者及具慢性病者等高風險族群，趕快接種及早獲得保護力，降低感染後併發重症和死亡風險</w:t>
      </w:r>
      <w:r w:rsidR="00D92AA2">
        <w:rPr>
          <w:rFonts w:ascii="標楷體" w:eastAsia="標楷體" w:hAnsi="標楷體" w:hint="eastAsia"/>
        </w:rPr>
        <w:t>，</w:t>
      </w:r>
      <w:r w:rsidR="00D92AA2" w:rsidRPr="000A2F3E">
        <w:rPr>
          <w:rFonts w:ascii="標楷體" w:eastAsia="標楷體" w:hAnsi="標楷體" w:hint="eastAsia"/>
        </w:rPr>
        <w:t>呼籲尚未接種的民眾</w:t>
      </w:r>
      <w:r w:rsidR="00D92AA2">
        <w:rPr>
          <w:rFonts w:ascii="標楷體" w:eastAsia="標楷體" w:hAnsi="標楷體" w:hint="eastAsia"/>
        </w:rPr>
        <w:t>及</w:t>
      </w:r>
      <w:r w:rsidR="00D92AA2">
        <w:rPr>
          <w:rFonts w:ascii="標楷體" w:eastAsia="標楷體" w:hAnsi="標楷體" w:cs="Arial" w:hint="eastAsia"/>
          <w:shd w:val="clear" w:color="auto" w:fill="FFFFFF"/>
        </w:rPr>
        <w:t>高風險族群</w:t>
      </w:r>
      <w:r w:rsidR="00D92AA2" w:rsidRPr="000A2F3E">
        <w:rPr>
          <w:rFonts w:ascii="標楷體" w:eastAsia="標楷體" w:hAnsi="標楷體"/>
        </w:rPr>
        <w:t>儘速前往</w:t>
      </w:r>
      <w:r w:rsidR="00D92AA2">
        <w:rPr>
          <w:rFonts w:ascii="標楷體" w:eastAsia="標楷體" w:hAnsi="標楷體"/>
        </w:rPr>
        <w:t>合約醫療院所</w:t>
      </w:r>
      <w:r w:rsidR="00D92AA2">
        <w:rPr>
          <w:rFonts w:ascii="標楷體" w:eastAsia="標楷體" w:hAnsi="標楷體" w:hint="eastAsia"/>
        </w:rPr>
        <w:t>或衛生所</w:t>
      </w:r>
      <w:r w:rsidR="00D92AA2">
        <w:rPr>
          <w:rFonts w:ascii="標楷體" w:eastAsia="標楷體" w:hAnsi="標楷體"/>
        </w:rPr>
        <w:t>接種流感及新冠疫苗，提高中重症保護力，減少疾病威脅</w:t>
      </w:r>
      <w:r w:rsidR="00D92AA2" w:rsidRPr="000A2F3E">
        <w:rPr>
          <w:rFonts w:ascii="標楷體" w:eastAsia="標楷體" w:hAnsi="標楷體" w:hint="eastAsia"/>
        </w:rPr>
        <w:t>，兩種疫苗可同時施打於不同手臂，既方便又安全。</w:t>
      </w:r>
    </w:p>
    <w:p w:rsidR="00EA3580" w:rsidRPr="006D0C4A" w:rsidRDefault="00BE2F66" w:rsidP="00336381">
      <w:pPr>
        <w:pStyle w:val="a3"/>
        <w:spacing w:beforeLines="100" w:before="12pt" w:line="20pt" w:lineRule="exact"/>
        <w:ind w:startChars="200" w:start="22pt" w:endChars="88" w:end="9.70pt" w:firstLineChars="200" w:firstLine="28p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陳南松局長最後祝福</w:t>
      </w:r>
      <w:r w:rsidR="00005785">
        <w:rPr>
          <w:rFonts w:ascii="標楷體" w:eastAsia="標楷體" w:hAnsi="標楷體" w:hint="eastAsia"/>
        </w:rPr>
        <w:t>縣</w:t>
      </w:r>
      <w:r w:rsidR="00EC2BCB" w:rsidRPr="000A2F3E">
        <w:rPr>
          <w:rFonts w:ascii="標楷體" w:eastAsia="標楷體" w:hAnsi="標楷體" w:hint="eastAsia"/>
        </w:rPr>
        <w:t>民</w:t>
      </w:r>
      <w:r w:rsidR="00EA12D9" w:rsidRPr="000A2F3E">
        <w:rPr>
          <w:rFonts w:ascii="標楷體" w:eastAsia="標楷體" w:hAnsi="標楷體" w:hint="eastAsia"/>
        </w:rPr>
        <w:t>朋友身體健康，</w:t>
      </w:r>
      <w:r w:rsidRPr="00BE2F66">
        <w:rPr>
          <w:rFonts w:ascii="標楷體" w:eastAsia="標楷體" w:hAnsi="標楷體" w:hint="eastAsia"/>
        </w:rPr>
        <w:t>請民眾務必防範呼吸道傳染病，並持續留意流感及新冠併發重症發生風險，若出現呼吸困難、呼吸急促、發紺、血痰、胸痛、意識改變、低血壓等危險徵兆，應儘速就醫以及時獲得治療，並呼籲長者、幼兒及慢性病患等高風險族群應儘速完成流感及新冠疫苗接種，獲得保護力，降低感染後發生重症和死亡之風險。</w:t>
      </w:r>
      <w:r>
        <w:rPr>
          <w:rFonts w:ascii="標楷體" w:eastAsia="標楷體" w:hAnsi="標楷體" w:hint="eastAsia"/>
        </w:rPr>
        <w:t>並</w:t>
      </w:r>
      <w:r w:rsidR="00EA12D9" w:rsidRPr="000A2F3E">
        <w:rPr>
          <w:rFonts w:ascii="標楷體" w:eastAsia="標楷體" w:hAnsi="標楷體" w:hint="eastAsia"/>
        </w:rPr>
        <w:t>仍應保持良好衛生習慣，如勤洗手、配戴口罩及注意咳嗽禮節，共同守護自己與家人的健康，迎向安心平安的秋冬季節。</w:t>
      </w:r>
      <w:r w:rsidR="00EC2BCB" w:rsidRPr="000A2F3E">
        <w:rPr>
          <w:rFonts w:ascii="標楷體" w:eastAsia="標楷體" w:hAnsi="標楷體" w:cs="新細明體" w:hint="eastAsia"/>
        </w:rPr>
        <w:t>有關</w:t>
      </w:r>
      <w:r w:rsidR="00EC2BCB" w:rsidRPr="000A2F3E">
        <w:rPr>
          <w:rFonts w:ascii="標楷體" w:eastAsia="標楷體" w:hAnsi="標楷體" w:cs="新細明體"/>
        </w:rPr>
        <w:t>疫苗接種相關資訊</w:t>
      </w:r>
      <w:r w:rsidR="00EC2BCB" w:rsidRPr="000A2F3E">
        <w:rPr>
          <w:rFonts w:ascii="標楷體" w:eastAsia="標楷體" w:hAnsi="標楷體" w:cs="新細明體" w:hint="eastAsia"/>
        </w:rPr>
        <w:t>及合約醫療院所名冊</w:t>
      </w:r>
      <w:r w:rsidR="00EC2BCB" w:rsidRPr="000A2F3E">
        <w:rPr>
          <w:rFonts w:ascii="標楷體" w:eastAsia="標楷體" w:hAnsi="標楷體" w:cs="新細明體"/>
        </w:rPr>
        <w:t>均</w:t>
      </w:r>
      <w:r w:rsidR="00EC2BCB" w:rsidRPr="000A2F3E">
        <w:rPr>
          <w:rFonts w:ascii="標楷體" w:eastAsia="標楷體" w:hAnsi="標楷體" w:cs="新細明體" w:hint="eastAsia"/>
        </w:rPr>
        <w:t>置</w:t>
      </w:r>
      <w:r w:rsidR="00EC2BCB" w:rsidRPr="000A2F3E">
        <w:rPr>
          <w:rFonts w:ascii="標楷體" w:eastAsia="標楷體" w:hAnsi="標楷體" w:cs="新細明體"/>
        </w:rPr>
        <w:t>於</w:t>
      </w:r>
      <w:r w:rsidR="00EC2BCB" w:rsidRPr="000A2F3E">
        <w:rPr>
          <w:rFonts w:ascii="標楷體" w:eastAsia="標楷體" w:hAnsi="標楷體" w:cs="新細明體" w:hint="eastAsia"/>
        </w:rPr>
        <w:t>衛生局網站（傳染病防治專區）</w:t>
      </w:r>
      <w:r w:rsidR="00EC2BCB" w:rsidRPr="000A2F3E">
        <w:rPr>
          <w:rFonts w:ascii="標楷體" w:eastAsia="標楷體" w:hAnsi="標楷體" w:cs="新細明體"/>
        </w:rPr>
        <w:t>網址：http://www.ntshb.gov.tw</w:t>
      </w:r>
      <w:r w:rsidR="00EC2BCB" w:rsidRPr="00210EDA">
        <w:rPr>
          <w:rFonts w:ascii="標楷體" w:eastAsia="標楷體" w:hAnsi="標楷體" w:cs="新細明體"/>
        </w:rPr>
        <w:t>，</w:t>
      </w:r>
      <w:r w:rsidR="00EC2BCB">
        <w:rPr>
          <w:rFonts w:ascii="標楷體" w:eastAsia="標楷體" w:hAnsi="標楷體" w:cs="新細明體" w:hint="eastAsia"/>
        </w:rPr>
        <w:t>接種疫苗前請</w:t>
      </w:r>
      <w:r w:rsidR="00EC2BCB" w:rsidRPr="00210EDA">
        <w:rPr>
          <w:rFonts w:ascii="標楷體" w:eastAsia="標楷體" w:hAnsi="標楷體" w:cs="新細明體"/>
        </w:rPr>
        <w:t>民眾</w:t>
      </w:r>
      <w:r w:rsidR="00EC2BCB">
        <w:rPr>
          <w:rFonts w:ascii="標楷體" w:eastAsia="標楷體" w:hAnsi="標楷體" w:cs="新細明體" w:hint="eastAsia"/>
        </w:rPr>
        <w:t>先</w:t>
      </w:r>
      <w:r w:rsidR="00EC2BCB" w:rsidRPr="00210EDA">
        <w:rPr>
          <w:rFonts w:ascii="標楷體" w:eastAsia="標楷體" w:hAnsi="標楷體" w:cs="新細明體"/>
        </w:rPr>
        <w:t>洽詢</w:t>
      </w:r>
      <w:r w:rsidR="00EC2BCB" w:rsidRPr="00210EDA">
        <w:rPr>
          <w:rFonts w:ascii="標楷體" w:eastAsia="標楷體" w:hAnsi="標楷體" w:cs="新細明體" w:hint="eastAsia"/>
        </w:rPr>
        <w:t>各鄉鎮市衛生所</w:t>
      </w:r>
      <w:r w:rsidR="00EC2BCB">
        <w:rPr>
          <w:rFonts w:ascii="標楷體" w:eastAsia="標楷體" w:hAnsi="標楷體" w:cs="新細明體" w:hint="eastAsia"/>
        </w:rPr>
        <w:t>及合約醫療院所</w:t>
      </w:r>
      <w:r w:rsidR="00EC2BCB">
        <w:rPr>
          <w:rFonts w:ascii="標楷體" w:eastAsia="標楷體" w:hAnsi="標楷體" w:cs="新細明體"/>
        </w:rPr>
        <w:t>，</w:t>
      </w:r>
      <w:r w:rsidR="00EC2BCB">
        <w:rPr>
          <w:rFonts w:ascii="標楷體" w:eastAsia="標楷體" w:hAnsi="標楷體" w:cs="新細明體" w:hint="eastAsia"/>
        </w:rPr>
        <w:t>或撥打衛生局專線2220904洽詢，「健康職場 創造雙贏」，您的健康由衛生局來為您把關。</w:t>
      </w:r>
    </w:p>
    <w:p w:rsidR="00E67E1F" w:rsidRPr="006D0C4A" w:rsidRDefault="00E67E1F" w:rsidP="00336381">
      <w:pPr>
        <w:adjustRightInd w:val="0"/>
        <w:snapToGrid w:val="0"/>
        <w:spacing w:line="20pt" w:lineRule="exact"/>
        <w:ind w:startChars="98" w:start="10.80pt" w:endChars="88" w:end="9.70pt" w:firstLineChars="99" w:firstLine="13.85p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sectPr w:rsidR="00E67E1F" w:rsidRPr="006D0C4A" w:rsidSect="00BE2F66">
      <w:type w:val="continuous"/>
      <w:pgSz w:w="595.50pt" w:h="842pt"/>
      <w:pgMar w:top="42.55pt" w:right="25pt" w:bottom="14pt" w:left="31pt" w:header="36pt" w:footer="36pt" w:gutter="0pt"/>
      <w:cols w:space="36pt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B57E2B" w:rsidRDefault="00B57E2B" w:rsidP="00B57E2B">
      <w:r>
        <w:separator/>
      </w:r>
    </w:p>
  </w:endnote>
  <w:endnote w:type="continuationSeparator" w:id="0">
    <w:p w:rsidR="00B57E2B" w:rsidRDefault="00B57E2B" w:rsidP="00B5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characterSet="Big5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B57E2B" w:rsidRDefault="00B57E2B" w:rsidP="00B57E2B">
      <w:r>
        <w:separator/>
      </w:r>
    </w:p>
  </w:footnote>
  <w:footnote w:type="continuationSeparator" w:id="0">
    <w:p w:rsidR="00B57E2B" w:rsidRDefault="00B57E2B" w:rsidP="00B57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90%"/>
  <w:bordersDoNotSurroundHeader/>
  <w:bordersDoNotSurroundFooter/>
  <w:defaultTabStop w:val="36pt"/>
  <w:drawingGridHorizontalSpacing w:val="5.50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1F"/>
    <w:rsid w:val="00005785"/>
    <w:rsid w:val="00027818"/>
    <w:rsid w:val="000430DE"/>
    <w:rsid w:val="000A2F3E"/>
    <w:rsid w:val="000E20CD"/>
    <w:rsid w:val="00123540"/>
    <w:rsid w:val="001318A5"/>
    <w:rsid w:val="00172D92"/>
    <w:rsid w:val="001878B8"/>
    <w:rsid w:val="001A3351"/>
    <w:rsid w:val="001C0BD7"/>
    <w:rsid w:val="001D2F8C"/>
    <w:rsid w:val="001E7218"/>
    <w:rsid w:val="00230D43"/>
    <w:rsid w:val="002941B4"/>
    <w:rsid w:val="002A49F6"/>
    <w:rsid w:val="002A6F9E"/>
    <w:rsid w:val="002B2247"/>
    <w:rsid w:val="002D4965"/>
    <w:rsid w:val="00336381"/>
    <w:rsid w:val="00346884"/>
    <w:rsid w:val="003879F4"/>
    <w:rsid w:val="003C7F0A"/>
    <w:rsid w:val="00401182"/>
    <w:rsid w:val="004707C9"/>
    <w:rsid w:val="00472E61"/>
    <w:rsid w:val="00496E34"/>
    <w:rsid w:val="004A2864"/>
    <w:rsid w:val="004F0387"/>
    <w:rsid w:val="00502822"/>
    <w:rsid w:val="005421F0"/>
    <w:rsid w:val="00590E48"/>
    <w:rsid w:val="005E77C8"/>
    <w:rsid w:val="00612B2D"/>
    <w:rsid w:val="006450FF"/>
    <w:rsid w:val="00660009"/>
    <w:rsid w:val="00684778"/>
    <w:rsid w:val="00684BFC"/>
    <w:rsid w:val="006D0C4A"/>
    <w:rsid w:val="006E6A5C"/>
    <w:rsid w:val="007164DD"/>
    <w:rsid w:val="0072329B"/>
    <w:rsid w:val="0078304E"/>
    <w:rsid w:val="007A1DA1"/>
    <w:rsid w:val="007A64E6"/>
    <w:rsid w:val="007D0A3C"/>
    <w:rsid w:val="007E548B"/>
    <w:rsid w:val="007E5FEC"/>
    <w:rsid w:val="00811764"/>
    <w:rsid w:val="00860C47"/>
    <w:rsid w:val="008E152E"/>
    <w:rsid w:val="008E45DB"/>
    <w:rsid w:val="008F10C6"/>
    <w:rsid w:val="008F5F46"/>
    <w:rsid w:val="00907E31"/>
    <w:rsid w:val="00946FC2"/>
    <w:rsid w:val="00990C38"/>
    <w:rsid w:val="009D2B11"/>
    <w:rsid w:val="00A12833"/>
    <w:rsid w:val="00A15C99"/>
    <w:rsid w:val="00A6657D"/>
    <w:rsid w:val="00A8087B"/>
    <w:rsid w:val="00B5675E"/>
    <w:rsid w:val="00B57E2B"/>
    <w:rsid w:val="00B6381C"/>
    <w:rsid w:val="00BB23C6"/>
    <w:rsid w:val="00BC25BD"/>
    <w:rsid w:val="00BC3658"/>
    <w:rsid w:val="00BE2349"/>
    <w:rsid w:val="00BE2F66"/>
    <w:rsid w:val="00C22CC6"/>
    <w:rsid w:val="00C60425"/>
    <w:rsid w:val="00C707F2"/>
    <w:rsid w:val="00C71C66"/>
    <w:rsid w:val="00CB2643"/>
    <w:rsid w:val="00CD0207"/>
    <w:rsid w:val="00D72CDD"/>
    <w:rsid w:val="00D76F19"/>
    <w:rsid w:val="00D92AA2"/>
    <w:rsid w:val="00DA016E"/>
    <w:rsid w:val="00DB234A"/>
    <w:rsid w:val="00DC169E"/>
    <w:rsid w:val="00DE0AD1"/>
    <w:rsid w:val="00DE5BCB"/>
    <w:rsid w:val="00DF5F2D"/>
    <w:rsid w:val="00E16D37"/>
    <w:rsid w:val="00E56664"/>
    <w:rsid w:val="00E61283"/>
    <w:rsid w:val="00E67E1F"/>
    <w:rsid w:val="00EA12D9"/>
    <w:rsid w:val="00EA1D73"/>
    <w:rsid w:val="00EA3580"/>
    <w:rsid w:val="00EA7293"/>
    <w:rsid w:val="00EC2BCB"/>
    <w:rsid w:val="00ED02F4"/>
    <w:rsid w:val="00EF30CB"/>
    <w:rsid w:val="00F02320"/>
    <w:rsid w:val="00F06D9F"/>
    <w:rsid w:val="00F11532"/>
    <w:rsid w:val="00F34854"/>
    <w:rsid w:val="00F462A7"/>
    <w:rsid w:val="00F75DD9"/>
    <w:rsid w:val="00FA4D9E"/>
    <w:rsid w:val="00FB2468"/>
    <w:rsid w:val="00FC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B0CB7D9-D9EA-4461-8947-6EF304FAEE6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pt" w:type="dxa"/>
      <w:tblCellMar>
        <w:top w:w="0pt" w:type="dxa"/>
        <w:start w:w="0pt" w:type="dxa"/>
        <w:bottom w:w="0pt" w:type="dxa"/>
        <w:end w:w="0pt" w:type="dxa"/>
      </w:tblCellMar>
    </w:tblPr>
  </w:style>
  <w:style w:type="paragraph" w:styleId="a3">
    <w:name w:val="Body Text"/>
    <w:basedOn w:val="a"/>
    <w:uiPriority w:val="1"/>
    <w:qFormat/>
    <w:pPr>
      <w:spacing w:before="0.05pt"/>
      <w:ind w:start="23pt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start="121.05pt" w:end="126.95pt"/>
      <w:jc w:val="center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57E2B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7E2B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57E2B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7E2B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B57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57E2B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1448579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5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2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66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陳思妤</cp:lastModifiedBy>
  <cp:revision>8</cp:revision>
  <cp:lastPrinted>2025-12-16T09:08:00Z</cp:lastPrinted>
  <dcterms:created xsi:type="dcterms:W3CDTF">2025-10-30T08:46:00Z</dcterms:created>
  <dcterms:modified xsi:type="dcterms:W3CDTF">2025-12-17T01:01:00Z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2023-10-01T00:00:00Z</vt:filetime>
  </property>
</Properties>
</file>