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BF" w:rsidRDefault="008115AD" w:rsidP="00C93B7E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5168" behindDoc="0" locked="0" layoutInCell="1" allowOverlap="1" wp14:anchorId="6A5EE80E" wp14:editId="55F9639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單位：衛生局-保健科</w:t>
      </w:r>
    </w:p>
    <w:p w:rsidR="00C93B7E" w:rsidRPr="006A7E17" w:rsidRDefault="00BB2CBF" w:rsidP="00C93B7E">
      <w:pPr>
        <w:ind w:leftChars="2540" w:left="6096"/>
        <w:textDirection w:val="btLr"/>
        <w:rPr>
          <w:color w:val="000000" w:themeColor="text1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>聯絡人：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鄭綉錦</w:t>
      </w:r>
      <w:r>
        <w:rPr>
          <w:rFonts w:ascii="標楷體" w:eastAsia="標楷體" w:hAnsi="標楷體" w:cs="標楷體" w:hint="eastAsia"/>
          <w:b/>
          <w:color w:val="000000" w:themeColor="text1"/>
          <w:sz w:val="26"/>
        </w:rPr>
        <w:t xml:space="preserve"> </w:t>
      </w:r>
      <w:r w:rsidR="009E3AAA">
        <w:rPr>
          <w:rFonts w:ascii="標楷體" w:eastAsia="標楷體" w:hAnsi="標楷體" w:cs="標楷體" w:hint="eastAsia"/>
          <w:b/>
          <w:color w:val="000000" w:themeColor="text1"/>
          <w:sz w:val="26"/>
        </w:rPr>
        <w:t>科長</w:t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  <w:u w:val="single"/>
        </w:rPr>
        <w:br/>
      </w:r>
      <w:r w:rsidR="00C93B7E" w:rsidRPr="006A7E17">
        <w:rPr>
          <w:rFonts w:ascii="標楷體" w:eastAsia="標楷體" w:hAnsi="標楷體" w:cs="標楷體"/>
          <w:b/>
          <w:color w:val="000000" w:themeColor="text1"/>
          <w:sz w:val="26"/>
        </w:rPr>
        <w:t>電話：049-2222473</w:t>
      </w:r>
    </w:p>
    <w:p w:rsidR="00604F76" w:rsidRPr="003C50DA" w:rsidRDefault="00C93B7E" w:rsidP="003C50DA">
      <w:pPr>
        <w:ind w:leftChars="2540" w:left="6096"/>
        <w:textDirection w:val="btLr"/>
        <w:rPr>
          <w:rFonts w:ascii="標楷體" w:eastAsia="標楷體" w:hAnsi="標楷體" w:cs="標楷體"/>
          <w:b/>
          <w:color w:val="000000" w:themeColor="text1"/>
          <w:sz w:val="26"/>
        </w:rPr>
      </w:pPr>
      <w:r w:rsidRPr="006A7E17">
        <w:rPr>
          <w:rFonts w:ascii="標楷體" w:eastAsia="標楷體" w:hAnsi="標楷體" w:cs="標楷體"/>
          <w:b/>
          <w:color w:val="000000" w:themeColor="text1"/>
          <w:sz w:val="26"/>
        </w:rPr>
        <w:t>地址：南投縣南投市復興路6號</w:t>
      </w:r>
    </w:p>
    <w:p w:rsidR="008C07DE" w:rsidRDefault="008C07DE" w:rsidP="008B53FD">
      <w:pPr>
        <w:spacing w:afterLines="50" w:after="120"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6"/>
        </w:rPr>
      </w:pPr>
    </w:p>
    <w:p w:rsidR="00D04BD1" w:rsidRDefault="00E35EA8" w:rsidP="008B53FD">
      <w:pPr>
        <w:spacing w:afterLines="50" w:after="120" w:line="500" w:lineRule="exact"/>
        <w:jc w:val="center"/>
        <w:rPr>
          <w:rFonts w:ascii="標楷體" w:eastAsia="標楷體" w:hAnsi="標楷體"/>
          <w:color w:val="000000" w:themeColor="text1"/>
          <w:sz w:val="28"/>
          <w:szCs w:val="26"/>
        </w:rPr>
      </w:pPr>
      <w:r w:rsidRPr="00E35EA8">
        <w:rPr>
          <w:rFonts w:ascii="標楷體" w:eastAsia="標楷體" w:hAnsi="標楷體" w:hint="eastAsia"/>
          <w:b/>
          <w:color w:val="000000" w:themeColor="text1"/>
          <w:sz w:val="32"/>
          <w:szCs w:val="26"/>
        </w:rPr>
        <w:t>均衡飲食健康吃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6"/>
        </w:rPr>
        <w:t xml:space="preserve"> </w:t>
      </w:r>
      <w:r w:rsidR="00E00278">
        <w:rPr>
          <w:rFonts w:ascii="標楷體" w:eastAsia="標楷體" w:hAnsi="標楷體" w:hint="eastAsia"/>
          <w:b/>
          <w:color w:val="000000" w:themeColor="text1"/>
          <w:sz w:val="32"/>
          <w:szCs w:val="26"/>
        </w:rPr>
        <w:t>年味不退曲線不變</w:t>
      </w:r>
    </w:p>
    <w:p w:rsidR="00182106" w:rsidRPr="00182106" w:rsidRDefault="00D04BD1" w:rsidP="00182106">
      <w:pPr>
        <w:spacing w:afterLines="50" w:after="120" w:line="500" w:lineRule="exact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</w:t>
      </w:r>
      <w:r w:rsidR="00182106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</w:t>
      </w:r>
      <w:r w:rsidR="00182106" w:rsidRPr="00182106">
        <w:rPr>
          <w:rFonts w:ascii="標楷體" w:eastAsia="標楷體" w:hAnsi="標楷體"/>
          <w:color w:val="000000" w:themeColor="text1"/>
          <w:sz w:val="28"/>
          <w:szCs w:val="26"/>
        </w:rPr>
        <w:t>農曆春節將近，家家戶戶忙著準備圍爐，餐桌上擺滿</w:t>
      </w:r>
      <w:r w:rsidR="00B068BA">
        <w:rPr>
          <w:rFonts w:ascii="標楷體" w:eastAsia="標楷體" w:hAnsi="標楷體"/>
          <w:color w:val="000000" w:themeColor="text1"/>
          <w:sz w:val="28"/>
          <w:szCs w:val="26"/>
        </w:rPr>
        <w:t>各式年菜，大家邊聊天邊吃飯，常常一不注意就多吃了幾口。</w:t>
      </w:r>
      <w:r w:rsidR="00080A96">
        <w:rPr>
          <w:rFonts w:ascii="標楷體" w:eastAsia="標楷體" w:hAnsi="標楷體" w:hint="eastAsia"/>
          <w:color w:val="000000" w:themeColor="text1"/>
          <w:sz w:val="28"/>
          <w:szCs w:val="26"/>
        </w:rPr>
        <w:t>在</w:t>
      </w:r>
      <w:r w:rsidR="00B068BA" w:rsidRPr="00182106">
        <w:rPr>
          <w:rFonts w:ascii="標楷體" w:eastAsia="標楷體" w:hAnsi="標楷體"/>
          <w:color w:val="000000" w:themeColor="text1"/>
          <w:sz w:val="28"/>
          <w:szCs w:val="26"/>
        </w:rPr>
        <w:t>營養門診中，陳小姐</w:t>
      </w:r>
      <w:r w:rsidR="008C07DE">
        <w:rPr>
          <w:rFonts w:ascii="標楷體" w:eastAsia="標楷體" w:hAnsi="標楷體" w:hint="eastAsia"/>
          <w:color w:val="000000" w:themeColor="text1"/>
          <w:sz w:val="28"/>
          <w:szCs w:val="26"/>
        </w:rPr>
        <w:t>詢問</w:t>
      </w:r>
      <w:r w:rsidR="008C07DE" w:rsidRPr="00706012">
        <w:rPr>
          <w:rFonts w:ascii="標楷體" w:eastAsia="標楷體" w:hAnsi="標楷體"/>
          <w:color w:val="000000" w:themeColor="text1"/>
          <w:sz w:val="28"/>
          <w:szCs w:val="26"/>
        </w:rPr>
        <w:t>「</w:t>
      </w:r>
      <w:r w:rsidR="008C07DE" w:rsidRPr="00510DF5">
        <w:rPr>
          <w:rFonts w:ascii="標楷體" w:eastAsia="標楷體" w:hAnsi="標楷體"/>
          <w:color w:val="000000" w:themeColor="text1"/>
          <w:sz w:val="28"/>
          <w:szCs w:val="26"/>
        </w:rPr>
        <w:t>有沒有不</w:t>
      </w:r>
      <w:r w:rsidR="008C07DE" w:rsidRPr="00510DF5">
        <w:rPr>
          <w:rFonts w:ascii="標楷體" w:eastAsia="標楷體" w:hAnsi="標楷體" w:hint="eastAsia"/>
          <w:color w:val="000000" w:themeColor="text1"/>
          <w:sz w:val="28"/>
          <w:szCs w:val="26"/>
        </w:rPr>
        <w:t>增重</w:t>
      </w:r>
      <w:r w:rsidR="008C07DE" w:rsidRPr="00510DF5">
        <w:rPr>
          <w:rFonts w:ascii="標楷體" w:eastAsia="標楷體" w:hAnsi="標楷體"/>
          <w:color w:val="000000" w:themeColor="text1"/>
          <w:sz w:val="28"/>
          <w:szCs w:val="26"/>
        </w:rPr>
        <w:t>、又能吃得</w:t>
      </w:r>
      <w:r w:rsidR="008C07DE">
        <w:rPr>
          <w:rFonts w:ascii="標楷體" w:eastAsia="標楷體" w:hAnsi="標楷體" w:hint="eastAsia"/>
          <w:color w:val="000000" w:themeColor="text1"/>
          <w:sz w:val="28"/>
          <w:szCs w:val="26"/>
        </w:rPr>
        <w:t>健康</w:t>
      </w:r>
      <w:r w:rsidR="008C07DE">
        <w:rPr>
          <w:rFonts w:ascii="標楷體" w:eastAsia="標楷體" w:hAnsi="標楷體"/>
          <w:color w:val="000000" w:themeColor="text1"/>
          <w:sz w:val="28"/>
          <w:szCs w:val="26"/>
        </w:rPr>
        <w:t>的方法？</w:t>
      </w:r>
      <w:r w:rsidR="008C07DE" w:rsidRPr="00706012">
        <w:rPr>
          <w:rFonts w:ascii="標楷體" w:eastAsia="標楷體" w:hAnsi="標楷體"/>
          <w:color w:val="000000" w:themeColor="text1"/>
          <w:sz w:val="28"/>
          <w:szCs w:val="26"/>
        </w:rPr>
        <w:t>」</w:t>
      </w:r>
      <w:r w:rsidR="00182106" w:rsidRPr="00182106">
        <w:rPr>
          <w:rFonts w:ascii="標楷體" w:eastAsia="標楷體" w:hAnsi="標楷體"/>
          <w:color w:val="000000" w:themeColor="text1"/>
          <w:sz w:val="28"/>
          <w:szCs w:val="26"/>
        </w:rPr>
        <w:t>，過年期間幾乎天天都有聚餐，傳統年菜</w:t>
      </w:r>
      <w:r w:rsidR="00B068BA">
        <w:rPr>
          <w:rFonts w:ascii="標楷體" w:eastAsia="標楷體" w:hAnsi="標楷體" w:hint="eastAsia"/>
          <w:color w:val="000000" w:themeColor="text1"/>
          <w:sz w:val="28"/>
          <w:szCs w:val="26"/>
        </w:rPr>
        <w:t>大</w:t>
      </w:r>
      <w:r w:rsidR="00182106" w:rsidRPr="00182106">
        <w:rPr>
          <w:rFonts w:ascii="標楷體" w:eastAsia="標楷體" w:hAnsi="標楷體"/>
          <w:color w:val="000000" w:themeColor="text1"/>
          <w:sz w:val="28"/>
          <w:szCs w:val="26"/>
        </w:rPr>
        <w:t>多是油炸、糖醋、勾芡或淋滿醬汁的料理，油多、鹽多、糖也多，一不小心就吃進</w:t>
      </w:r>
      <w:r w:rsidR="00182106">
        <w:rPr>
          <w:rFonts w:ascii="標楷體" w:eastAsia="標楷體" w:hAnsi="標楷體"/>
          <w:color w:val="000000" w:themeColor="text1"/>
          <w:sz w:val="28"/>
          <w:szCs w:val="26"/>
        </w:rPr>
        <w:t>過多熱量，</w:t>
      </w:r>
      <w:r w:rsidR="00B068BA" w:rsidRPr="00080A96">
        <w:rPr>
          <w:rFonts w:ascii="標楷體" w:eastAsia="標楷體" w:hAnsi="標楷體"/>
          <w:color w:val="000000" w:themeColor="text1"/>
          <w:sz w:val="28"/>
          <w:szCs w:val="26"/>
        </w:rPr>
        <w:t>讓她擔心</w:t>
      </w:r>
      <w:r w:rsidR="00080A96">
        <w:rPr>
          <w:rFonts w:ascii="標楷體" w:eastAsia="標楷體" w:hAnsi="標楷體" w:hint="eastAsia"/>
          <w:color w:val="000000" w:themeColor="text1"/>
          <w:sz w:val="28"/>
          <w:szCs w:val="26"/>
        </w:rPr>
        <w:t>春節期間</w:t>
      </w:r>
      <w:r w:rsidR="00B068BA" w:rsidRPr="00080A96">
        <w:rPr>
          <w:rFonts w:ascii="標楷體" w:eastAsia="標楷體" w:hAnsi="標楷體"/>
          <w:color w:val="000000" w:themeColor="text1"/>
          <w:sz w:val="28"/>
          <w:szCs w:val="26"/>
        </w:rPr>
        <w:t>恐增加肥胖</w:t>
      </w:r>
      <w:r w:rsidR="00080A96" w:rsidRPr="00080A96">
        <w:rPr>
          <w:rFonts w:ascii="標楷體" w:eastAsia="標楷體" w:hAnsi="標楷體"/>
          <w:color w:val="000000" w:themeColor="text1"/>
          <w:sz w:val="28"/>
          <w:szCs w:val="26"/>
        </w:rPr>
        <w:t>及慢性疾病的風險</w:t>
      </w:r>
      <w:r w:rsidR="008C07DE">
        <w:rPr>
          <w:rFonts w:ascii="標楷體" w:eastAsia="標楷體" w:hAnsi="標楷體" w:hint="eastAsia"/>
          <w:color w:val="000000" w:themeColor="text1"/>
          <w:sz w:val="28"/>
          <w:szCs w:val="26"/>
        </w:rPr>
        <w:t>。</w:t>
      </w:r>
    </w:p>
    <w:p w:rsidR="001E7A7A" w:rsidRPr="00F97BA3" w:rsidRDefault="00386D39" w:rsidP="00F97BA3">
      <w:pPr>
        <w:spacing w:afterLines="50" w:after="120" w:line="500" w:lineRule="exact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 南投縣社區營養推廣中心廖凱德營養師</w:t>
      </w:r>
      <w:r w:rsidR="00F97BA3">
        <w:rPr>
          <w:rFonts w:ascii="標楷體" w:eastAsia="標楷體" w:hAnsi="標楷體" w:hint="eastAsia"/>
          <w:color w:val="000000" w:themeColor="text1"/>
          <w:sz w:val="28"/>
          <w:szCs w:val="26"/>
        </w:rPr>
        <w:t>提醒</w:t>
      </w:r>
      <w:r w:rsidRPr="00386D39">
        <w:rPr>
          <w:rFonts w:ascii="標楷體" w:eastAsia="標楷體" w:hAnsi="標楷體" w:hint="eastAsia"/>
          <w:color w:val="000000" w:themeColor="text1"/>
          <w:sz w:val="28"/>
          <w:szCs w:val="26"/>
        </w:rPr>
        <w:t>民眾挑選年菜食材，新鮮衛生很重要、選擇包裝完整且無破損的商品，並搭配正確進食順序</w:t>
      </w:r>
      <w:r w:rsidRPr="00386D39">
        <w:rPr>
          <w:rFonts w:ascii="標楷體" w:eastAsia="標楷體" w:hAnsi="標楷體"/>
          <w:color w:val="000000" w:themeColor="text1"/>
          <w:sz w:val="28"/>
          <w:szCs w:val="26"/>
        </w:rPr>
        <w:t>先吃蔬菜、肉類、再吃飯，</w:t>
      </w:r>
      <w:r w:rsidRPr="00386D39">
        <w:rPr>
          <w:rFonts w:ascii="標楷體" w:eastAsia="標楷體" w:hAnsi="標楷體" w:hint="eastAsia"/>
          <w:color w:val="000000" w:themeColor="text1"/>
          <w:sz w:val="28"/>
          <w:szCs w:val="26"/>
        </w:rPr>
        <w:t>並且慢慢吃</w:t>
      </w:r>
      <w:r w:rsidRPr="00386D39">
        <w:rPr>
          <w:rFonts w:ascii="標楷體" w:eastAsia="標楷體" w:hAnsi="標楷體"/>
          <w:color w:val="000000" w:themeColor="text1"/>
          <w:sz w:val="28"/>
          <w:szCs w:val="26"/>
        </w:rPr>
        <w:t>能減少腸胃負擔，幫助消化更容易有飽足感</w:t>
      </w:r>
      <w:r>
        <w:rPr>
          <w:rFonts w:ascii="標楷體" w:eastAsia="標楷體" w:hAnsi="標楷體" w:hint="eastAsia"/>
          <w:color w:val="000000" w:themeColor="text1"/>
          <w:sz w:val="28"/>
          <w:szCs w:val="26"/>
        </w:rPr>
        <w:t>。</w:t>
      </w:r>
      <w:r w:rsidRPr="00AA1ABA">
        <w:rPr>
          <w:rFonts w:ascii="標楷體" w:eastAsia="標楷體" w:hAnsi="標楷體"/>
          <w:color w:val="000000" w:themeColor="text1"/>
          <w:sz w:val="28"/>
          <w:szCs w:val="26"/>
        </w:rPr>
        <w:t xml:space="preserve"> </w:t>
      </w:r>
    </w:p>
    <w:p w:rsidR="00386D39" w:rsidRDefault="001E7A7A" w:rsidP="00386D39">
      <w:pPr>
        <w:spacing w:line="44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="00386D39">
        <w:rPr>
          <w:rFonts w:ascii="標楷體" w:eastAsia="標楷體" w:hAnsi="標楷體" w:hint="eastAsia"/>
          <w:bCs/>
          <w:sz w:val="28"/>
        </w:rPr>
        <w:t>廖</w:t>
      </w:r>
      <w:r w:rsidR="00386D39">
        <w:rPr>
          <w:rFonts w:ascii="標楷體" w:eastAsia="標楷體" w:hAnsi="標楷體"/>
          <w:bCs/>
          <w:sz w:val="28"/>
        </w:rPr>
        <w:t>營養師提供</w:t>
      </w:r>
      <w:r w:rsidR="00E928E5">
        <w:rPr>
          <w:rFonts w:ascii="標楷體" w:eastAsia="標楷體" w:hAnsi="標楷體" w:hint="eastAsia"/>
          <w:bCs/>
          <w:sz w:val="28"/>
        </w:rPr>
        <w:t>五</w:t>
      </w:r>
      <w:r w:rsidR="0012749E">
        <w:rPr>
          <w:rFonts w:ascii="標楷體" w:eastAsia="標楷體" w:hAnsi="標楷體" w:hint="eastAsia"/>
          <w:bCs/>
          <w:sz w:val="28"/>
        </w:rPr>
        <w:t>招讓民眾</w:t>
      </w:r>
      <w:r w:rsidR="00386D39" w:rsidRPr="00F82375">
        <w:rPr>
          <w:rFonts w:ascii="標楷體" w:eastAsia="標楷體" w:hAnsi="標楷體" w:cs="Arial"/>
          <w:color w:val="333333"/>
          <w:sz w:val="29"/>
          <w:szCs w:val="29"/>
        </w:rPr>
        <w:t>在農曆春節期間吃得營養均衡無負擔</w:t>
      </w:r>
      <w:r w:rsidR="00F97BA3">
        <w:rPr>
          <w:rFonts w:ascii="標楷體" w:eastAsia="標楷體" w:hAnsi="標楷體" w:cs="Arial" w:hint="eastAsia"/>
          <w:color w:val="333333"/>
          <w:sz w:val="29"/>
          <w:szCs w:val="29"/>
        </w:rPr>
        <w:t>，</w:t>
      </w:r>
      <w:r w:rsidR="00F97BA3" w:rsidRPr="00F97BA3">
        <w:rPr>
          <w:rFonts w:ascii="標楷體" w:eastAsia="標楷體" w:hAnsi="標楷體"/>
          <w:bCs/>
          <w:sz w:val="28"/>
        </w:rPr>
        <w:t>養成健康生活好習慣</w:t>
      </w:r>
      <w:r w:rsidR="00386D39" w:rsidRPr="00F97BA3">
        <w:rPr>
          <w:rFonts w:ascii="標楷體" w:eastAsia="標楷體" w:hAnsi="標楷體"/>
          <w:bCs/>
          <w:sz w:val="28"/>
        </w:rPr>
        <w:t>，健康快樂過新年</w:t>
      </w:r>
      <w:r w:rsidR="00386D39" w:rsidRPr="00F82375">
        <w:rPr>
          <w:rFonts w:ascii="標楷體" w:eastAsia="標楷體" w:hAnsi="標楷體"/>
          <w:bCs/>
          <w:sz w:val="28"/>
        </w:rPr>
        <w:t>。</w:t>
      </w:r>
    </w:p>
    <w:p w:rsidR="007002F2" w:rsidRPr="0080153F" w:rsidRDefault="007002F2" w:rsidP="00386D39">
      <w:pPr>
        <w:spacing w:line="440" w:lineRule="exact"/>
        <w:rPr>
          <w:rFonts w:ascii="標楷體" w:eastAsia="標楷體" w:hAnsi="標楷體"/>
          <w:bCs/>
          <w:sz w:val="28"/>
        </w:rPr>
      </w:pPr>
    </w:p>
    <w:p w:rsidR="001C4BD1" w:rsidRPr="001C4BD1" w:rsidRDefault="00DC7EEE" w:rsidP="001C4BD1">
      <w:pPr>
        <w:pStyle w:val="ad"/>
        <w:numPr>
          <w:ilvl w:val="0"/>
          <w:numId w:val="2"/>
        </w:numPr>
        <w:spacing w:afterLines="50" w:after="120" w:line="500" w:lineRule="exact"/>
        <w:ind w:leftChars="0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原型主食纖維妙</w:t>
      </w:r>
      <w:bookmarkStart w:id="0" w:name="_GoBack"/>
      <w:bookmarkEnd w:id="0"/>
    </w:p>
    <w:p w:rsidR="00706F73" w:rsidRDefault="0012749E" w:rsidP="00D43368">
      <w:pPr>
        <w:spacing w:afterLines="50" w:after="120" w:line="500" w:lineRule="exact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</w:t>
      </w:r>
      <w:r w:rsidRPr="00D43368">
        <w:rPr>
          <w:rFonts w:ascii="標楷體" w:eastAsia="標楷體" w:hAnsi="標楷體" w:hint="eastAsia"/>
          <w:color w:val="000000" w:themeColor="text1"/>
          <w:sz w:val="28"/>
          <w:szCs w:val="26"/>
        </w:rPr>
        <w:t>年菜常見的米糕、油飯、</w:t>
      </w:r>
      <w:r w:rsidR="00E928E5">
        <w:rPr>
          <w:rFonts w:ascii="標楷體" w:eastAsia="標楷體" w:hAnsi="標楷體" w:hint="eastAsia"/>
          <w:color w:val="000000" w:themeColor="text1"/>
          <w:sz w:val="28"/>
          <w:szCs w:val="26"/>
        </w:rPr>
        <w:t>湯圓</w:t>
      </w:r>
      <w:r w:rsidRPr="00D43368">
        <w:rPr>
          <w:rFonts w:ascii="標楷體" w:eastAsia="標楷體" w:hAnsi="標楷體" w:hint="eastAsia"/>
          <w:color w:val="000000" w:themeColor="text1"/>
          <w:sz w:val="28"/>
          <w:szCs w:val="26"/>
        </w:rPr>
        <w:t>屬精製澱粉，</w:t>
      </w:r>
      <w:r w:rsidR="00E35EA8">
        <w:rPr>
          <w:rFonts w:ascii="標楷體" w:eastAsia="標楷體" w:hAnsi="標楷體" w:hint="eastAsia"/>
          <w:color w:val="000000" w:themeColor="text1"/>
          <w:sz w:val="28"/>
          <w:szCs w:val="26"/>
        </w:rPr>
        <w:t>且烹調方式的用油及</w:t>
      </w:r>
      <w:r w:rsidR="00E928E5">
        <w:rPr>
          <w:rFonts w:ascii="標楷體" w:eastAsia="標楷體" w:hAnsi="標楷體" w:hint="eastAsia"/>
          <w:color w:val="000000" w:themeColor="text1"/>
          <w:sz w:val="28"/>
          <w:szCs w:val="26"/>
        </w:rPr>
        <w:t>用糖量較多</w:t>
      </w:r>
      <w:r w:rsidRPr="00D43368">
        <w:rPr>
          <w:rFonts w:ascii="標楷體" w:eastAsia="標楷體" w:hAnsi="標楷體" w:hint="eastAsia"/>
          <w:color w:val="000000" w:themeColor="text1"/>
          <w:sz w:val="28"/>
          <w:szCs w:val="26"/>
        </w:rPr>
        <w:t>，記得少量品嚐</w:t>
      </w:r>
      <w:r w:rsidR="00E928E5">
        <w:rPr>
          <w:rFonts w:ascii="標楷體" w:eastAsia="標楷體" w:hAnsi="標楷體" w:hint="eastAsia"/>
          <w:color w:val="000000" w:themeColor="text1"/>
          <w:sz w:val="28"/>
          <w:szCs w:val="26"/>
        </w:rPr>
        <w:t>。未精製</w:t>
      </w:r>
      <w:r w:rsidRPr="00D43368">
        <w:rPr>
          <w:rFonts w:ascii="標楷體" w:eastAsia="標楷體" w:hAnsi="標楷體"/>
          <w:color w:val="000000" w:themeColor="text1"/>
          <w:sz w:val="28"/>
          <w:szCs w:val="26"/>
        </w:rPr>
        <w:t>全穀雜糧富含維生素、礦物質與膳食纖維，建議每餐至少三分之一選擇糙米、玉米、芋頭、南瓜或紅豆等未精製食材，有助增加飽足感。</w:t>
      </w:r>
    </w:p>
    <w:p w:rsidR="00706F73" w:rsidRDefault="00B02090" w:rsidP="00706F73">
      <w:pPr>
        <w:pStyle w:val="ad"/>
        <w:numPr>
          <w:ilvl w:val="0"/>
          <w:numId w:val="2"/>
        </w:numPr>
        <w:spacing w:afterLines="50" w:after="120" w:line="500" w:lineRule="exact"/>
        <w:ind w:leftChars="0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搭配</w:t>
      </w:r>
      <w:r w:rsidR="00706F73">
        <w:rPr>
          <w:rFonts w:ascii="標楷體" w:eastAsia="標楷體" w:hAnsi="標楷體" w:hint="eastAsia"/>
          <w:b/>
          <w:bCs/>
          <w:sz w:val="28"/>
        </w:rPr>
        <w:t>蔬果</w:t>
      </w:r>
      <w:r w:rsidR="001C4BD1">
        <w:rPr>
          <w:rFonts w:ascii="標楷體" w:eastAsia="標楷體" w:hAnsi="標楷體" w:hint="eastAsia"/>
          <w:b/>
          <w:bCs/>
          <w:sz w:val="28"/>
        </w:rPr>
        <w:t>吃得巧</w:t>
      </w:r>
    </w:p>
    <w:p w:rsidR="00706F73" w:rsidRPr="00706F73" w:rsidRDefault="00706F73" w:rsidP="00D43368">
      <w:pPr>
        <w:spacing w:afterLines="50" w:after="120" w:line="500" w:lineRule="exact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</w:t>
      </w:r>
      <w:r w:rsidRPr="00706F73">
        <w:rPr>
          <w:rFonts w:ascii="標楷體" w:eastAsia="標楷體" w:hAnsi="標楷體"/>
          <w:bCs/>
          <w:color w:val="000000" w:themeColor="text1"/>
          <w:sz w:val="28"/>
        </w:rPr>
        <w:t>過年大魚大肉容易少吃菜，建議多準備2到3道蔬食或將蔬</w:t>
      </w:r>
      <w:r>
        <w:rPr>
          <w:rFonts w:ascii="標楷體" w:eastAsia="標楷體" w:hAnsi="標楷體"/>
          <w:bCs/>
          <w:color w:val="000000" w:themeColor="text1"/>
          <w:sz w:val="28"/>
        </w:rPr>
        <w:t>菜加進湯品、鍋物或肉類中，不但補充纖維，也能吃得更清爽、少負擔</w:t>
      </w:r>
      <w:r>
        <w:rPr>
          <w:rFonts w:ascii="標楷體" w:eastAsia="標楷體" w:hAnsi="標楷體" w:hint="eastAsia"/>
          <w:bCs/>
          <w:color w:val="000000" w:themeColor="text1"/>
          <w:sz w:val="28"/>
        </w:rPr>
        <w:t>，</w:t>
      </w:r>
      <w:r w:rsidRPr="00706F73">
        <w:rPr>
          <w:rFonts w:ascii="標楷體" w:eastAsia="標楷體" w:hAnsi="標楷體"/>
          <w:bCs/>
          <w:color w:val="000000" w:themeColor="text1"/>
          <w:sz w:val="28"/>
        </w:rPr>
        <w:t>當季水果便宜又好吃，富含維生素、礦物質及膳食纖維，於飯後或嘴饞時以水果作為點心不僅可增加飽足感、還能幫助消化。</w:t>
      </w:r>
    </w:p>
    <w:p w:rsidR="0012749E" w:rsidRPr="007C1357" w:rsidRDefault="001C4BD1" w:rsidP="0012749E">
      <w:pPr>
        <w:pStyle w:val="ad"/>
        <w:numPr>
          <w:ilvl w:val="0"/>
          <w:numId w:val="2"/>
        </w:numPr>
        <w:spacing w:afterLines="50" w:after="120" w:line="500" w:lineRule="exact"/>
        <w:ind w:leftChars="0"/>
        <w:jc w:val="both"/>
        <w:rPr>
          <w:rFonts w:ascii="標楷體" w:eastAsia="標楷體" w:hAnsi="標楷體"/>
          <w:b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lastRenderedPageBreak/>
        <w:t>慎選食材</w:t>
      </w:r>
      <w:r w:rsidR="00690B9C" w:rsidRPr="007C1357"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加工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少</w:t>
      </w:r>
    </w:p>
    <w:p w:rsidR="0012749E" w:rsidRDefault="00D8439D" w:rsidP="00D8439D">
      <w:pPr>
        <w:spacing w:afterLines="50" w:after="120" w:line="500" w:lineRule="exact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</w:t>
      </w:r>
      <w:r w:rsidRPr="00D8439D">
        <w:rPr>
          <w:rFonts w:ascii="標楷體" w:eastAsia="標楷體" w:hAnsi="標楷體" w:hint="eastAsia"/>
          <w:bCs/>
          <w:color w:val="000000" w:themeColor="text1"/>
          <w:sz w:val="28"/>
        </w:rPr>
        <w:t>年節常準備的香腸、臘肉、獅子頭、醃漬品及火鍋料常見的加工品(餃類、丸子類等)</w:t>
      </w:r>
      <w:r w:rsidR="00E928E5">
        <w:rPr>
          <w:rFonts w:ascii="標楷體" w:eastAsia="標楷體" w:hAnsi="標楷體" w:hint="eastAsia"/>
          <w:bCs/>
          <w:color w:val="000000" w:themeColor="text1"/>
          <w:sz w:val="28"/>
        </w:rPr>
        <w:t>具有高熱量、高脂肪、</w:t>
      </w:r>
      <w:r w:rsidR="00E35EA8">
        <w:rPr>
          <w:rFonts w:ascii="標楷體" w:eastAsia="標楷體" w:hAnsi="標楷體" w:hint="eastAsia"/>
          <w:bCs/>
          <w:color w:val="000000" w:themeColor="text1"/>
          <w:sz w:val="28"/>
        </w:rPr>
        <w:t>高糖及</w:t>
      </w:r>
      <w:r w:rsidR="00E928E5">
        <w:rPr>
          <w:rFonts w:ascii="標楷體" w:eastAsia="標楷體" w:hAnsi="標楷體" w:hint="eastAsia"/>
          <w:bCs/>
          <w:color w:val="000000" w:themeColor="text1"/>
          <w:sz w:val="28"/>
        </w:rPr>
        <w:t>高鹽</w:t>
      </w:r>
      <w:r w:rsidR="00E35EA8">
        <w:rPr>
          <w:rFonts w:ascii="標楷體" w:eastAsia="標楷體" w:hAnsi="標楷體" w:hint="eastAsia"/>
          <w:bCs/>
          <w:color w:val="000000" w:themeColor="text1"/>
          <w:sz w:val="28"/>
        </w:rPr>
        <w:t>特性</w:t>
      </w:r>
      <w:r w:rsidR="00E928E5">
        <w:rPr>
          <w:rFonts w:ascii="標楷體" w:eastAsia="標楷體" w:hAnsi="標楷體" w:hint="eastAsia"/>
          <w:bCs/>
          <w:color w:val="000000" w:themeColor="text1"/>
          <w:sz w:val="28"/>
        </w:rPr>
        <w:t>，且經高溫烹調後易產生致癌物質</w:t>
      </w:r>
      <w:r w:rsidRPr="00D8439D">
        <w:rPr>
          <w:rFonts w:ascii="標楷體" w:eastAsia="標楷體" w:hAnsi="標楷體" w:hint="eastAsia"/>
          <w:bCs/>
          <w:color w:val="000000" w:themeColor="text1"/>
          <w:sz w:val="28"/>
        </w:rPr>
        <w:t>，</w:t>
      </w:r>
      <w:r w:rsidR="00E928E5">
        <w:rPr>
          <w:rFonts w:ascii="標楷體" w:eastAsia="標楷體" w:hAnsi="標楷體" w:hint="eastAsia"/>
          <w:bCs/>
          <w:color w:val="000000" w:themeColor="text1"/>
          <w:sz w:val="28"/>
        </w:rPr>
        <w:t>建議</w:t>
      </w:r>
      <w:r w:rsidRPr="00D8439D">
        <w:rPr>
          <w:rFonts w:ascii="標楷體" w:eastAsia="標楷體" w:hAnsi="標楷體" w:hint="eastAsia"/>
          <w:bCs/>
          <w:color w:val="000000" w:themeColor="text1"/>
          <w:sz w:val="28"/>
        </w:rPr>
        <w:t>以新鮮食材取代</w:t>
      </w:r>
      <w:r>
        <w:rPr>
          <w:rFonts w:ascii="標楷體" w:eastAsia="標楷體" w:hAnsi="標楷體" w:hint="eastAsia"/>
          <w:bCs/>
          <w:color w:val="000000" w:themeColor="text1"/>
          <w:sz w:val="28"/>
        </w:rPr>
        <w:t>，</w:t>
      </w:r>
      <w:r w:rsidRPr="00D8439D">
        <w:rPr>
          <w:rFonts w:ascii="標楷體" w:eastAsia="標楷體" w:hAnsi="標楷體"/>
          <w:color w:val="000000" w:themeColor="text1"/>
          <w:sz w:val="28"/>
          <w:szCs w:val="26"/>
        </w:rPr>
        <w:t>可以選擇</w:t>
      </w:r>
      <w:r w:rsidRPr="00D8439D">
        <w:rPr>
          <w:rFonts w:ascii="標楷體" w:eastAsia="標楷體" w:hAnsi="標楷體" w:hint="eastAsia"/>
          <w:color w:val="000000" w:themeColor="text1"/>
          <w:sz w:val="28"/>
          <w:szCs w:val="26"/>
        </w:rPr>
        <w:t>脂肪含量較低的</w:t>
      </w:r>
      <w:r w:rsidRPr="00D8439D">
        <w:rPr>
          <w:rFonts w:ascii="標楷體" w:eastAsia="標楷體" w:hAnsi="標楷體"/>
          <w:color w:val="000000" w:themeColor="text1"/>
          <w:sz w:val="28"/>
          <w:szCs w:val="26"/>
        </w:rPr>
        <w:t>海鮮、豬里肌肉、雞肉、豆腐等，取代蹄膀、東坡肉，減少飽和脂肪酸的攝取</w:t>
      </w:r>
      <w:r w:rsidR="007C1357">
        <w:rPr>
          <w:rFonts w:ascii="標楷體" w:eastAsia="標楷體" w:hAnsi="標楷體" w:hint="eastAsia"/>
          <w:color w:val="000000" w:themeColor="text1"/>
          <w:sz w:val="28"/>
          <w:szCs w:val="26"/>
        </w:rPr>
        <w:t>。</w:t>
      </w:r>
      <w:r>
        <w:rPr>
          <w:rFonts w:ascii="標楷體" w:eastAsia="標楷體" w:hAnsi="標楷體"/>
          <w:color w:val="000000" w:themeColor="text1"/>
          <w:sz w:val="28"/>
          <w:szCs w:val="26"/>
        </w:rPr>
        <w:t xml:space="preserve"> </w:t>
      </w:r>
    </w:p>
    <w:p w:rsidR="007C1357" w:rsidRPr="007C1357" w:rsidRDefault="00E00278" w:rsidP="007C1357">
      <w:pPr>
        <w:pStyle w:val="ad"/>
        <w:numPr>
          <w:ilvl w:val="0"/>
          <w:numId w:val="2"/>
        </w:numPr>
        <w:spacing w:afterLines="50" w:after="120" w:line="500" w:lineRule="exact"/>
        <w:ind w:leftChars="0"/>
        <w:jc w:val="both"/>
        <w:rPr>
          <w:rFonts w:ascii="標楷體" w:eastAsia="標楷體" w:hAnsi="標楷體"/>
          <w:b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減油</w:t>
      </w:r>
      <w:r w:rsidR="001C4BD1"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烹調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蒸燉烤</w:t>
      </w:r>
    </w:p>
    <w:p w:rsidR="0012749E" w:rsidRPr="0012749E" w:rsidRDefault="00D43368" w:rsidP="0012749E">
      <w:pPr>
        <w:spacing w:afterLines="50" w:after="120" w:line="500" w:lineRule="exact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</w:t>
      </w:r>
      <w:r w:rsidR="007C1357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  </w:t>
      </w:r>
      <w:r w:rsidRPr="00D43368">
        <w:rPr>
          <w:rFonts w:ascii="標楷體" w:eastAsia="標楷體" w:hAnsi="標楷體"/>
          <w:color w:val="000000" w:themeColor="text1"/>
          <w:sz w:val="28"/>
          <w:szCs w:val="26"/>
        </w:rPr>
        <w:t>年菜料理多選擇蒸、煮、燉、烤或涼拌，少吃油炸、糖醋、勾芡的菜色，特別是有慢性疾病的民眾更要留意。像是把炸雞改成烤雞、糖醋魚換成清蒸魚，</w:t>
      </w:r>
      <w:r w:rsidR="00D8439D">
        <w:rPr>
          <w:rFonts w:ascii="標楷體" w:eastAsia="標楷體" w:hAnsi="標楷體" w:hint="eastAsia"/>
          <w:color w:val="000000" w:themeColor="text1"/>
          <w:sz w:val="28"/>
          <w:szCs w:val="26"/>
        </w:rPr>
        <w:t>不但</w:t>
      </w:r>
      <w:r w:rsidR="00D8439D" w:rsidRPr="00D8439D">
        <w:rPr>
          <w:rFonts w:ascii="標楷體" w:eastAsia="標楷體" w:hAnsi="標楷體"/>
          <w:color w:val="000000" w:themeColor="text1"/>
          <w:sz w:val="28"/>
          <w:szCs w:val="26"/>
        </w:rPr>
        <w:t>可避免攝取過多的熱量和調味料，</w:t>
      </w:r>
      <w:r w:rsidRPr="00D43368">
        <w:rPr>
          <w:rFonts w:ascii="標楷體" w:eastAsia="標楷體" w:hAnsi="標楷體"/>
          <w:color w:val="000000" w:themeColor="text1"/>
          <w:sz w:val="28"/>
          <w:szCs w:val="26"/>
        </w:rPr>
        <w:t>也更能吃到食物本身的鮮甜，</w:t>
      </w:r>
      <w:r w:rsidR="001F0A6F">
        <w:rPr>
          <w:rFonts w:ascii="標楷體" w:eastAsia="標楷體" w:hAnsi="標楷體"/>
          <w:color w:val="000000" w:themeColor="text1"/>
          <w:sz w:val="28"/>
          <w:szCs w:val="26"/>
        </w:rPr>
        <w:t>吃</w:t>
      </w:r>
      <w:r w:rsidR="001F0A6F">
        <w:rPr>
          <w:rFonts w:ascii="標楷體" w:eastAsia="標楷體" w:hAnsi="標楷體" w:hint="eastAsia"/>
          <w:color w:val="000000" w:themeColor="text1"/>
          <w:sz w:val="28"/>
          <w:szCs w:val="26"/>
        </w:rPr>
        <w:t>的</w:t>
      </w:r>
      <w:r w:rsidRPr="00D43368">
        <w:rPr>
          <w:rFonts w:ascii="標楷體" w:eastAsia="標楷體" w:hAnsi="標楷體"/>
          <w:color w:val="000000" w:themeColor="text1"/>
          <w:sz w:val="28"/>
          <w:szCs w:val="26"/>
        </w:rPr>
        <w:t>健康</w:t>
      </w:r>
      <w:r w:rsidR="001F0A6F">
        <w:rPr>
          <w:rFonts w:ascii="標楷體" w:eastAsia="標楷體" w:hAnsi="標楷體" w:hint="eastAsia"/>
          <w:color w:val="000000" w:themeColor="text1"/>
          <w:sz w:val="28"/>
          <w:szCs w:val="26"/>
        </w:rPr>
        <w:t>還可以減少負擔</w:t>
      </w:r>
      <w:r w:rsidRPr="00D43368">
        <w:rPr>
          <w:rFonts w:ascii="標楷體" w:eastAsia="標楷體" w:hAnsi="標楷體"/>
          <w:color w:val="000000" w:themeColor="text1"/>
          <w:sz w:val="28"/>
          <w:szCs w:val="26"/>
        </w:rPr>
        <w:t>。</w:t>
      </w:r>
    </w:p>
    <w:p w:rsidR="0012749E" w:rsidRPr="004A1370" w:rsidRDefault="00B02090" w:rsidP="0012749E">
      <w:pPr>
        <w:pStyle w:val="ad"/>
        <w:numPr>
          <w:ilvl w:val="0"/>
          <w:numId w:val="2"/>
        </w:numPr>
        <w:spacing w:afterLines="50" w:after="120" w:line="500" w:lineRule="exact"/>
        <w:ind w:leftChars="0"/>
        <w:jc w:val="both"/>
        <w:rPr>
          <w:rFonts w:ascii="標楷體" w:eastAsia="標楷體" w:hAnsi="標楷體"/>
          <w:b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應景零嘴適量好</w:t>
      </w:r>
    </w:p>
    <w:p w:rsidR="001E7A7A" w:rsidRPr="00861D5D" w:rsidRDefault="0012749E" w:rsidP="001E7A7A">
      <w:pPr>
        <w:spacing w:afterLines="50" w:after="120" w:line="500" w:lineRule="exact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</w:t>
      </w:r>
      <w:r w:rsidRPr="00706F73">
        <w:rPr>
          <w:rFonts w:ascii="標楷體" w:eastAsia="標楷體" w:hAnsi="標楷體" w:hint="eastAsia"/>
          <w:color w:val="000000" w:themeColor="text1"/>
          <w:sz w:val="28"/>
          <w:szCs w:val="26"/>
        </w:rPr>
        <w:t xml:space="preserve"> </w:t>
      </w:r>
      <w:r w:rsidRPr="00706F73">
        <w:rPr>
          <w:rFonts w:ascii="標楷體" w:eastAsia="標楷體" w:hAnsi="標楷體"/>
          <w:color w:val="000000" w:themeColor="text1"/>
          <w:sz w:val="28"/>
          <w:szCs w:val="26"/>
        </w:rPr>
        <w:t>過年常見的零嘴包含花生、瓜子、開心果、</w:t>
      </w:r>
      <w:r w:rsidR="00B82256">
        <w:rPr>
          <w:rFonts w:ascii="標楷體" w:eastAsia="標楷體" w:hAnsi="標楷體" w:hint="eastAsia"/>
          <w:color w:val="000000" w:themeColor="text1"/>
          <w:sz w:val="28"/>
          <w:szCs w:val="26"/>
        </w:rPr>
        <w:t>牛</w:t>
      </w:r>
      <w:r w:rsidR="00D04BD1" w:rsidRPr="00D04BD1">
        <w:rPr>
          <w:rFonts w:ascii="標楷體" w:eastAsia="標楷體" w:hAnsi="標楷體"/>
          <w:color w:val="000000" w:themeColor="text1"/>
          <w:sz w:val="28"/>
          <w:szCs w:val="26"/>
        </w:rPr>
        <w:t>軋</w:t>
      </w:r>
      <w:r w:rsidR="00D04BD1">
        <w:rPr>
          <w:rFonts w:ascii="標楷體" w:eastAsia="標楷體" w:hAnsi="標楷體" w:hint="eastAsia"/>
          <w:color w:val="000000" w:themeColor="text1"/>
          <w:sz w:val="28"/>
          <w:szCs w:val="26"/>
        </w:rPr>
        <w:t>糖及糖果</w:t>
      </w:r>
      <w:r w:rsidRPr="00706F73">
        <w:rPr>
          <w:rFonts w:ascii="標楷體" w:eastAsia="標楷體" w:hAnsi="標楷體"/>
          <w:color w:val="000000" w:themeColor="text1"/>
          <w:sz w:val="28"/>
          <w:szCs w:val="26"/>
        </w:rPr>
        <w:t>等，</w:t>
      </w:r>
      <w:r w:rsidR="00706F73" w:rsidRPr="00706F73">
        <w:rPr>
          <w:rFonts w:ascii="標楷體" w:eastAsia="標楷體" w:hAnsi="標楷體"/>
          <w:color w:val="000000" w:themeColor="text1"/>
          <w:sz w:val="28"/>
          <w:szCs w:val="26"/>
        </w:rPr>
        <w:t>多含高油鹽糖及添加物</w:t>
      </w:r>
      <w:r w:rsidRPr="00706F73">
        <w:rPr>
          <w:rFonts w:ascii="標楷體" w:eastAsia="標楷體" w:hAnsi="標楷體"/>
          <w:color w:val="000000" w:themeColor="text1"/>
          <w:sz w:val="28"/>
          <w:szCs w:val="26"/>
        </w:rPr>
        <w:t>，</w:t>
      </w:r>
      <w:r w:rsidR="00706F73" w:rsidRPr="00706F73">
        <w:rPr>
          <w:rFonts w:ascii="標楷體" w:eastAsia="標楷體" w:hAnsi="標楷體"/>
          <w:color w:val="000000" w:themeColor="text1"/>
          <w:sz w:val="28"/>
          <w:szCs w:val="26"/>
        </w:rPr>
        <w:t>可改以無調味堅果、海苔片、</w:t>
      </w:r>
      <w:r w:rsidR="004A1370">
        <w:rPr>
          <w:rFonts w:ascii="標楷體" w:eastAsia="標楷體" w:hAnsi="標楷體" w:hint="eastAsia"/>
          <w:color w:val="000000" w:themeColor="text1"/>
          <w:sz w:val="28"/>
          <w:szCs w:val="26"/>
        </w:rPr>
        <w:t>雜糧餅乾</w:t>
      </w:r>
      <w:r w:rsidR="00706F73" w:rsidRPr="00706F73">
        <w:rPr>
          <w:rFonts w:ascii="標楷體" w:eastAsia="標楷體" w:hAnsi="標楷體"/>
          <w:color w:val="000000" w:themeColor="text1"/>
          <w:sz w:val="28"/>
          <w:szCs w:val="26"/>
        </w:rPr>
        <w:t>等替代，並與家人分</w:t>
      </w:r>
      <w:r w:rsidR="00E35EA8">
        <w:rPr>
          <w:rFonts w:ascii="標楷體" w:eastAsia="標楷體" w:hAnsi="標楷體" w:hint="eastAsia"/>
          <w:color w:val="000000" w:themeColor="text1"/>
          <w:sz w:val="28"/>
          <w:szCs w:val="26"/>
        </w:rPr>
        <w:t>享</w:t>
      </w:r>
      <w:r w:rsidR="004A1370">
        <w:rPr>
          <w:rFonts w:ascii="標楷體" w:eastAsia="標楷體" w:hAnsi="標楷體" w:hint="eastAsia"/>
          <w:color w:val="000000" w:themeColor="text1"/>
          <w:sz w:val="28"/>
          <w:szCs w:val="26"/>
        </w:rPr>
        <w:t>，避免</w:t>
      </w:r>
      <w:r w:rsidR="007002F2">
        <w:rPr>
          <w:rFonts w:ascii="標楷體" w:eastAsia="標楷體" w:hAnsi="標楷體" w:hint="eastAsia"/>
          <w:color w:val="000000" w:themeColor="text1"/>
          <w:sz w:val="28"/>
          <w:szCs w:val="26"/>
        </w:rPr>
        <w:t>攝取</w:t>
      </w:r>
      <w:r w:rsidR="004A1370">
        <w:rPr>
          <w:rFonts w:ascii="標楷體" w:eastAsia="標楷體" w:hAnsi="標楷體" w:hint="eastAsia"/>
          <w:color w:val="000000" w:themeColor="text1"/>
          <w:sz w:val="28"/>
          <w:szCs w:val="26"/>
        </w:rPr>
        <w:t>過量。</w:t>
      </w:r>
    </w:p>
    <w:p w:rsidR="00F64222" w:rsidRPr="007D79EC" w:rsidRDefault="00386D39" w:rsidP="00F64222">
      <w:pPr>
        <w:spacing w:afterLines="50" w:after="120" w:line="500" w:lineRule="exact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F82375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Pr="00DA6DC0">
        <w:rPr>
          <w:rFonts w:ascii="標楷體" w:eastAsia="標楷體" w:hAnsi="標楷體"/>
          <w:color w:val="000000" w:themeColor="text1"/>
          <w:sz w:val="28"/>
          <w:szCs w:val="26"/>
        </w:rPr>
        <w:t xml:space="preserve">  南投縣政府衛生局陳南松局長表示，</w:t>
      </w:r>
      <w:r w:rsidRPr="00DA6DC0">
        <w:rPr>
          <w:rFonts w:ascii="標楷體" w:eastAsia="標楷體" w:hAnsi="標楷體" w:hint="eastAsia"/>
          <w:color w:val="000000" w:themeColor="text1"/>
          <w:sz w:val="28"/>
          <w:szCs w:val="26"/>
        </w:rPr>
        <w:t>傳統年夜飯總是大魚大肉，蔬果則偏少，容易造成飲食不均衡，現代人平常已經吃得相當豐盛，過年期間的飲食，更要注意均衡。建議民眾</w:t>
      </w:r>
      <w:r w:rsidRPr="00DA6DC0">
        <w:rPr>
          <w:rFonts w:ascii="標楷體" w:eastAsia="標楷體" w:hAnsi="標楷體"/>
          <w:color w:val="000000" w:themeColor="text1"/>
          <w:sz w:val="28"/>
          <w:szCs w:val="26"/>
        </w:rPr>
        <w:t>掌握「我的餐盤六口訣」應用於年菜上，並落實於日常生活三餐中</w:t>
      </w:r>
      <w:r w:rsidRPr="00DA6DC0">
        <w:rPr>
          <w:rFonts w:ascii="標楷體" w:eastAsia="標楷體" w:hAnsi="標楷體" w:hint="eastAsia"/>
          <w:color w:val="000000" w:themeColor="text1"/>
          <w:sz w:val="28"/>
          <w:szCs w:val="26"/>
        </w:rPr>
        <w:t>，</w:t>
      </w:r>
      <w:r w:rsidRPr="00DA6DC0">
        <w:rPr>
          <w:rFonts w:ascii="標楷體" w:eastAsia="標楷體" w:hAnsi="標楷體"/>
          <w:color w:val="000000" w:themeColor="text1"/>
          <w:sz w:val="28"/>
          <w:szCs w:val="26"/>
        </w:rPr>
        <w:t>同時也不要忘了出外走走增加活動量，</w:t>
      </w:r>
      <w:r w:rsidRPr="00DA6DC0">
        <w:rPr>
          <w:rFonts w:ascii="標楷體" w:eastAsia="標楷體" w:hAnsi="標楷體" w:hint="eastAsia"/>
          <w:color w:val="000000" w:themeColor="text1"/>
          <w:sz w:val="28"/>
          <w:szCs w:val="26"/>
        </w:rPr>
        <w:t>消耗多餘的熱量，</w:t>
      </w:r>
      <w:r w:rsidR="00D02FA9">
        <w:rPr>
          <w:rFonts w:ascii="標楷體" w:eastAsia="標楷體" w:hAnsi="標楷體" w:hint="eastAsia"/>
          <w:color w:val="000000" w:themeColor="text1"/>
          <w:sz w:val="28"/>
          <w:szCs w:val="26"/>
        </w:rPr>
        <w:t>亦鼓勵民眾多加利用社區營養推廣中心各項資源，包括團體衛教、輔導共餐據點及餐飲業者、營養諮詢門診服務，協助民眾提升營養識能，</w:t>
      </w:r>
      <w:r w:rsidRPr="00DA6DC0">
        <w:rPr>
          <w:rFonts w:ascii="標楷體" w:eastAsia="標楷體" w:hAnsi="標楷體" w:hint="eastAsia"/>
          <w:color w:val="000000" w:themeColor="text1"/>
          <w:sz w:val="28"/>
          <w:szCs w:val="26"/>
        </w:rPr>
        <w:t>最後祝福大家新年快樂，</w:t>
      </w:r>
      <w:r w:rsidR="00B82256" w:rsidRPr="00DA6DC0">
        <w:rPr>
          <w:rFonts w:ascii="標楷體" w:eastAsia="標楷體" w:hAnsi="標楷體"/>
          <w:color w:val="000000" w:themeColor="text1"/>
          <w:sz w:val="28"/>
          <w:szCs w:val="26"/>
        </w:rPr>
        <w:t>馬力滿滿，好運跟著來</w:t>
      </w:r>
      <w:r w:rsidRPr="00DA6DC0">
        <w:rPr>
          <w:rFonts w:ascii="標楷體" w:eastAsia="標楷體" w:hAnsi="標楷體" w:hint="eastAsia"/>
          <w:color w:val="000000" w:themeColor="text1"/>
          <w:sz w:val="28"/>
          <w:szCs w:val="26"/>
        </w:rPr>
        <w:t>。</w:t>
      </w:r>
    </w:p>
    <w:sectPr w:rsidR="00F64222" w:rsidRPr="007D79EC" w:rsidSect="00B5598B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20A" w:rsidRDefault="0081020A" w:rsidP="004A2432">
      <w:r>
        <w:separator/>
      </w:r>
    </w:p>
  </w:endnote>
  <w:endnote w:type="continuationSeparator" w:id="0">
    <w:p w:rsidR="0081020A" w:rsidRDefault="0081020A" w:rsidP="004A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20A" w:rsidRDefault="0081020A" w:rsidP="004A2432">
      <w:r>
        <w:separator/>
      </w:r>
    </w:p>
  </w:footnote>
  <w:footnote w:type="continuationSeparator" w:id="0">
    <w:p w:rsidR="0081020A" w:rsidRDefault="0081020A" w:rsidP="004A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9074A"/>
    <w:multiLevelType w:val="hybridMultilevel"/>
    <w:tmpl w:val="DBAE3F48"/>
    <w:lvl w:ilvl="0" w:tplc="7CB83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630B40"/>
    <w:multiLevelType w:val="hybridMultilevel"/>
    <w:tmpl w:val="E87A38C2"/>
    <w:lvl w:ilvl="0" w:tplc="97D0B2FC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54"/>
    <w:rsid w:val="00002D4F"/>
    <w:rsid w:val="000119D4"/>
    <w:rsid w:val="00011CC7"/>
    <w:rsid w:val="00013B82"/>
    <w:rsid w:val="00013D41"/>
    <w:rsid w:val="00013D70"/>
    <w:rsid w:val="00032FB7"/>
    <w:rsid w:val="00033859"/>
    <w:rsid w:val="0003549D"/>
    <w:rsid w:val="00041B69"/>
    <w:rsid w:val="00044783"/>
    <w:rsid w:val="00046224"/>
    <w:rsid w:val="00046814"/>
    <w:rsid w:val="00050890"/>
    <w:rsid w:val="00065D43"/>
    <w:rsid w:val="00080A96"/>
    <w:rsid w:val="00087CF4"/>
    <w:rsid w:val="00091C40"/>
    <w:rsid w:val="000935AD"/>
    <w:rsid w:val="00095359"/>
    <w:rsid w:val="00097F86"/>
    <w:rsid w:val="000A259B"/>
    <w:rsid w:val="000A4745"/>
    <w:rsid w:val="000A6AF0"/>
    <w:rsid w:val="000C7435"/>
    <w:rsid w:val="000D12DF"/>
    <w:rsid w:val="000D6D3A"/>
    <w:rsid w:val="000E39F2"/>
    <w:rsid w:val="000F1E04"/>
    <w:rsid w:val="000F3923"/>
    <w:rsid w:val="0010654D"/>
    <w:rsid w:val="00107433"/>
    <w:rsid w:val="00107E7E"/>
    <w:rsid w:val="001131A5"/>
    <w:rsid w:val="0012749E"/>
    <w:rsid w:val="001314E9"/>
    <w:rsid w:val="00134113"/>
    <w:rsid w:val="00141FAF"/>
    <w:rsid w:val="00145866"/>
    <w:rsid w:val="0014605A"/>
    <w:rsid w:val="001465FA"/>
    <w:rsid w:val="00153DFA"/>
    <w:rsid w:val="00161FB6"/>
    <w:rsid w:val="00164216"/>
    <w:rsid w:val="00171974"/>
    <w:rsid w:val="00172CD3"/>
    <w:rsid w:val="00174181"/>
    <w:rsid w:val="00176DE1"/>
    <w:rsid w:val="00181DFB"/>
    <w:rsid w:val="00182106"/>
    <w:rsid w:val="00184C9B"/>
    <w:rsid w:val="0018547E"/>
    <w:rsid w:val="00195ABF"/>
    <w:rsid w:val="001B337F"/>
    <w:rsid w:val="001B355B"/>
    <w:rsid w:val="001C2404"/>
    <w:rsid w:val="001C4BD1"/>
    <w:rsid w:val="001C5F29"/>
    <w:rsid w:val="001D283D"/>
    <w:rsid w:val="001D3CD2"/>
    <w:rsid w:val="001E1198"/>
    <w:rsid w:val="001E7443"/>
    <w:rsid w:val="001E75C3"/>
    <w:rsid w:val="001E7A7A"/>
    <w:rsid w:val="001F0A6F"/>
    <w:rsid w:val="001F1119"/>
    <w:rsid w:val="001F2917"/>
    <w:rsid w:val="001F35BD"/>
    <w:rsid w:val="001F3690"/>
    <w:rsid w:val="00202E5F"/>
    <w:rsid w:val="00204905"/>
    <w:rsid w:val="002125D4"/>
    <w:rsid w:val="00212D3D"/>
    <w:rsid w:val="00221D20"/>
    <w:rsid w:val="002223E2"/>
    <w:rsid w:val="00232CB6"/>
    <w:rsid w:val="00237E86"/>
    <w:rsid w:val="0024023B"/>
    <w:rsid w:val="00255716"/>
    <w:rsid w:val="002757D7"/>
    <w:rsid w:val="00276336"/>
    <w:rsid w:val="00286776"/>
    <w:rsid w:val="00286FDF"/>
    <w:rsid w:val="00287313"/>
    <w:rsid w:val="00293CCA"/>
    <w:rsid w:val="002964BB"/>
    <w:rsid w:val="002969F0"/>
    <w:rsid w:val="002A0A21"/>
    <w:rsid w:val="002A6170"/>
    <w:rsid w:val="002A69EA"/>
    <w:rsid w:val="002A709A"/>
    <w:rsid w:val="002B43AE"/>
    <w:rsid w:val="002D27B9"/>
    <w:rsid w:val="002D5800"/>
    <w:rsid w:val="002D63BE"/>
    <w:rsid w:val="002D6AAB"/>
    <w:rsid w:val="002E0301"/>
    <w:rsid w:val="002F70A9"/>
    <w:rsid w:val="00304B01"/>
    <w:rsid w:val="00311DE7"/>
    <w:rsid w:val="00311FB5"/>
    <w:rsid w:val="00331590"/>
    <w:rsid w:val="003321CC"/>
    <w:rsid w:val="003334F6"/>
    <w:rsid w:val="003366E0"/>
    <w:rsid w:val="00341260"/>
    <w:rsid w:val="003422D9"/>
    <w:rsid w:val="0036046D"/>
    <w:rsid w:val="003633A2"/>
    <w:rsid w:val="00363C97"/>
    <w:rsid w:val="00365948"/>
    <w:rsid w:val="003716F1"/>
    <w:rsid w:val="00373EA8"/>
    <w:rsid w:val="00376DFE"/>
    <w:rsid w:val="0037722A"/>
    <w:rsid w:val="00382374"/>
    <w:rsid w:val="00383B69"/>
    <w:rsid w:val="00386D39"/>
    <w:rsid w:val="00394A1B"/>
    <w:rsid w:val="003A66F6"/>
    <w:rsid w:val="003A75FD"/>
    <w:rsid w:val="003B0D00"/>
    <w:rsid w:val="003B0E24"/>
    <w:rsid w:val="003B216B"/>
    <w:rsid w:val="003C02A3"/>
    <w:rsid w:val="003C3D50"/>
    <w:rsid w:val="003C50DA"/>
    <w:rsid w:val="003D20C4"/>
    <w:rsid w:val="003D4081"/>
    <w:rsid w:val="003E1E04"/>
    <w:rsid w:val="003E1FEB"/>
    <w:rsid w:val="003E31D3"/>
    <w:rsid w:val="003E35DB"/>
    <w:rsid w:val="003E3890"/>
    <w:rsid w:val="003E6422"/>
    <w:rsid w:val="003E7E8C"/>
    <w:rsid w:val="003F2C88"/>
    <w:rsid w:val="003F6614"/>
    <w:rsid w:val="003F708C"/>
    <w:rsid w:val="0041094A"/>
    <w:rsid w:val="00415466"/>
    <w:rsid w:val="004225AA"/>
    <w:rsid w:val="00425E17"/>
    <w:rsid w:val="00426C17"/>
    <w:rsid w:val="00427678"/>
    <w:rsid w:val="004323C6"/>
    <w:rsid w:val="004355BA"/>
    <w:rsid w:val="0043577A"/>
    <w:rsid w:val="00440923"/>
    <w:rsid w:val="004432DE"/>
    <w:rsid w:val="004459A6"/>
    <w:rsid w:val="00450C34"/>
    <w:rsid w:val="00451F28"/>
    <w:rsid w:val="004539B4"/>
    <w:rsid w:val="004542A4"/>
    <w:rsid w:val="00463F08"/>
    <w:rsid w:val="004649F5"/>
    <w:rsid w:val="004658A3"/>
    <w:rsid w:val="004662A0"/>
    <w:rsid w:val="00466449"/>
    <w:rsid w:val="004669AF"/>
    <w:rsid w:val="00466B15"/>
    <w:rsid w:val="00480F09"/>
    <w:rsid w:val="00482EF0"/>
    <w:rsid w:val="00486443"/>
    <w:rsid w:val="00486628"/>
    <w:rsid w:val="004973D6"/>
    <w:rsid w:val="004A1370"/>
    <w:rsid w:val="004A2432"/>
    <w:rsid w:val="004B6A83"/>
    <w:rsid w:val="004C044D"/>
    <w:rsid w:val="004C0BD5"/>
    <w:rsid w:val="004C3C2B"/>
    <w:rsid w:val="004C7537"/>
    <w:rsid w:val="004D1F43"/>
    <w:rsid w:val="004D6C9A"/>
    <w:rsid w:val="004E1444"/>
    <w:rsid w:val="004E4A84"/>
    <w:rsid w:val="004E7779"/>
    <w:rsid w:val="004E7AF3"/>
    <w:rsid w:val="00501644"/>
    <w:rsid w:val="00503371"/>
    <w:rsid w:val="00505AD8"/>
    <w:rsid w:val="005077A7"/>
    <w:rsid w:val="005109AC"/>
    <w:rsid w:val="00510DF5"/>
    <w:rsid w:val="00516CBE"/>
    <w:rsid w:val="005319F3"/>
    <w:rsid w:val="005334CB"/>
    <w:rsid w:val="0054573A"/>
    <w:rsid w:val="005515B7"/>
    <w:rsid w:val="00551713"/>
    <w:rsid w:val="0055507F"/>
    <w:rsid w:val="0055704B"/>
    <w:rsid w:val="0056406F"/>
    <w:rsid w:val="00564863"/>
    <w:rsid w:val="00565F53"/>
    <w:rsid w:val="005667C7"/>
    <w:rsid w:val="00586BDC"/>
    <w:rsid w:val="00590BBF"/>
    <w:rsid w:val="00597E30"/>
    <w:rsid w:val="005A1929"/>
    <w:rsid w:val="005A1EFF"/>
    <w:rsid w:val="005A2087"/>
    <w:rsid w:val="005B354E"/>
    <w:rsid w:val="005C2EB5"/>
    <w:rsid w:val="005C37D8"/>
    <w:rsid w:val="005C5D4B"/>
    <w:rsid w:val="005C5DB2"/>
    <w:rsid w:val="005C789C"/>
    <w:rsid w:val="005D01E3"/>
    <w:rsid w:val="005E1293"/>
    <w:rsid w:val="006036E8"/>
    <w:rsid w:val="0060397B"/>
    <w:rsid w:val="00604F76"/>
    <w:rsid w:val="00607789"/>
    <w:rsid w:val="006113A6"/>
    <w:rsid w:val="00613BE7"/>
    <w:rsid w:val="006160D5"/>
    <w:rsid w:val="00617927"/>
    <w:rsid w:val="00625F27"/>
    <w:rsid w:val="0062711D"/>
    <w:rsid w:val="00633751"/>
    <w:rsid w:val="00636F84"/>
    <w:rsid w:val="00641245"/>
    <w:rsid w:val="00652738"/>
    <w:rsid w:val="00656664"/>
    <w:rsid w:val="00657246"/>
    <w:rsid w:val="00660254"/>
    <w:rsid w:val="0066242D"/>
    <w:rsid w:val="00663F3B"/>
    <w:rsid w:val="00671BB0"/>
    <w:rsid w:val="00675840"/>
    <w:rsid w:val="00680C38"/>
    <w:rsid w:val="00680F51"/>
    <w:rsid w:val="0068121E"/>
    <w:rsid w:val="00681ECF"/>
    <w:rsid w:val="00682CDF"/>
    <w:rsid w:val="00684C9E"/>
    <w:rsid w:val="00690B9C"/>
    <w:rsid w:val="00691321"/>
    <w:rsid w:val="006930C1"/>
    <w:rsid w:val="006930D2"/>
    <w:rsid w:val="00694BEA"/>
    <w:rsid w:val="006A1D1F"/>
    <w:rsid w:val="006A2372"/>
    <w:rsid w:val="006A2706"/>
    <w:rsid w:val="006A7E17"/>
    <w:rsid w:val="006B677D"/>
    <w:rsid w:val="006C1165"/>
    <w:rsid w:val="006C423A"/>
    <w:rsid w:val="006C6528"/>
    <w:rsid w:val="006D10C1"/>
    <w:rsid w:val="006D7E42"/>
    <w:rsid w:val="006F0782"/>
    <w:rsid w:val="006F3C40"/>
    <w:rsid w:val="006F4A45"/>
    <w:rsid w:val="006F72BC"/>
    <w:rsid w:val="006F7C5F"/>
    <w:rsid w:val="007002F2"/>
    <w:rsid w:val="00706012"/>
    <w:rsid w:val="00706F73"/>
    <w:rsid w:val="007131FA"/>
    <w:rsid w:val="00713D35"/>
    <w:rsid w:val="007175AE"/>
    <w:rsid w:val="00722675"/>
    <w:rsid w:val="00733254"/>
    <w:rsid w:val="00735678"/>
    <w:rsid w:val="007446CA"/>
    <w:rsid w:val="007459A3"/>
    <w:rsid w:val="00746E28"/>
    <w:rsid w:val="007474F1"/>
    <w:rsid w:val="00747C5F"/>
    <w:rsid w:val="00762F46"/>
    <w:rsid w:val="00765464"/>
    <w:rsid w:val="00777F12"/>
    <w:rsid w:val="00781D94"/>
    <w:rsid w:val="00783119"/>
    <w:rsid w:val="007855F0"/>
    <w:rsid w:val="007902EA"/>
    <w:rsid w:val="00790E4B"/>
    <w:rsid w:val="00791630"/>
    <w:rsid w:val="007A5B09"/>
    <w:rsid w:val="007B2539"/>
    <w:rsid w:val="007B77B6"/>
    <w:rsid w:val="007B7A27"/>
    <w:rsid w:val="007C1357"/>
    <w:rsid w:val="007C471E"/>
    <w:rsid w:val="007C7AA0"/>
    <w:rsid w:val="007D35AB"/>
    <w:rsid w:val="007D4658"/>
    <w:rsid w:val="007D79EC"/>
    <w:rsid w:val="007E1793"/>
    <w:rsid w:val="007E272D"/>
    <w:rsid w:val="007E64FE"/>
    <w:rsid w:val="007F1E31"/>
    <w:rsid w:val="007F20BD"/>
    <w:rsid w:val="007F735D"/>
    <w:rsid w:val="00804514"/>
    <w:rsid w:val="00807C02"/>
    <w:rsid w:val="0081020A"/>
    <w:rsid w:val="00810231"/>
    <w:rsid w:val="008115AD"/>
    <w:rsid w:val="0081229E"/>
    <w:rsid w:val="00837EEE"/>
    <w:rsid w:val="008425EC"/>
    <w:rsid w:val="00844B9C"/>
    <w:rsid w:val="008516FA"/>
    <w:rsid w:val="00860B8D"/>
    <w:rsid w:val="00861D5D"/>
    <w:rsid w:val="00863666"/>
    <w:rsid w:val="008746F4"/>
    <w:rsid w:val="00886325"/>
    <w:rsid w:val="00891851"/>
    <w:rsid w:val="008A138A"/>
    <w:rsid w:val="008A3B7E"/>
    <w:rsid w:val="008A7981"/>
    <w:rsid w:val="008B1136"/>
    <w:rsid w:val="008B4121"/>
    <w:rsid w:val="008B53FD"/>
    <w:rsid w:val="008C07DE"/>
    <w:rsid w:val="008C2AD3"/>
    <w:rsid w:val="008C4D35"/>
    <w:rsid w:val="008D1DA4"/>
    <w:rsid w:val="008E5A61"/>
    <w:rsid w:val="008F450B"/>
    <w:rsid w:val="0090586A"/>
    <w:rsid w:val="00910260"/>
    <w:rsid w:val="009262A1"/>
    <w:rsid w:val="00926392"/>
    <w:rsid w:val="0092656D"/>
    <w:rsid w:val="00926D93"/>
    <w:rsid w:val="0093502A"/>
    <w:rsid w:val="00935270"/>
    <w:rsid w:val="00943248"/>
    <w:rsid w:val="00964B03"/>
    <w:rsid w:val="00965F4A"/>
    <w:rsid w:val="00966006"/>
    <w:rsid w:val="0097115E"/>
    <w:rsid w:val="00974017"/>
    <w:rsid w:val="0097500D"/>
    <w:rsid w:val="0097716E"/>
    <w:rsid w:val="009847B6"/>
    <w:rsid w:val="00984ABF"/>
    <w:rsid w:val="009A5014"/>
    <w:rsid w:val="009A6C40"/>
    <w:rsid w:val="009A75BA"/>
    <w:rsid w:val="009A782F"/>
    <w:rsid w:val="009B0FB8"/>
    <w:rsid w:val="009B5B2F"/>
    <w:rsid w:val="009C0016"/>
    <w:rsid w:val="009C0125"/>
    <w:rsid w:val="009C5712"/>
    <w:rsid w:val="009C69DF"/>
    <w:rsid w:val="009D1D6A"/>
    <w:rsid w:val="009D1F09"/>
    <w:rsid w:val="009D7B49"/>
    <w:rsid w:val="009E0CF1"/>
    <w:rsid w:val="009E3AAA"/>
    <w:rsid w:val="009E6CA4"/>
    <w:rsid w:val="00A02A07"/>
    <w:rsid w:val="00A22290"/>
    <w:rsid w:val="00A23329"/>
    <w:rsid w:val="00A301D1"/>
    <w:rsid w:val="00A35588"/>
    <w:rsid w:val="00A40007"/>
    <w:rsid w:val="00A411C9"/>
    <w:rsid w:val="00A547EC"/>
    <w:rsid w:val="00A57A3D"/>
    <w:rsid w:val="00A60759"/>
    <w:rsid w:val="00A62FDA"/>
    <w:rsid w:val="00A63837"/>
    <w:rsid w:val="00A638D8"/>
    <w:rsid w:val="00A659D6"/>
    <w:rsid w:val="00A7502A"/>
    <w:rsid w:val="00A86DD8"/>
    <w:rsid w:val="00A87EC4"/>
    <w:rsid w:val="00AA06B4"/>
    <w:rsid w:val="00AA1ABA"/>
    <w:rsid w:val="00AA292E"/>
    <w:rsid w:val="00AA7EFE"/>
    <w:rsid w:val="00AC3623"/>
    <w:rsid w:val="00AC4BA7"/>
    <w:rsid w:val="00AC7B05"/>
    <w:rsid w:val="00AD568F"/>
    <w:rsid w:val="00AE308A"/>
    <w:rsid w:val="00AE3D6D"/>
    <w:rsid w:val="00AE4606"/>
    <w:rsid w:val="00AE6C5F"/>
    <w:rsid w:val="00AF0A12"/>
    <w:rsid w:val="00B02090"/>
    <w:rsid w:val="00B05224"/>
    <w:rsid w:val="00B053A6"/>
    <w:rsid w:val="00B068BA"/>
    <w:rsid w:val="00B06F73"/>
    <w:rsid w:val="00B25766"/>
    <w:rsid w:val="00B44591"/>
    <w:rsid w:val="00B54E76"/>
    <w:rsid w:val="00B5598B"/>
    <w:rsid w:val="00B65C23"/>
    <w:rsid w:val="00B71704"/>
    <w:rsid w:val="00B765FD"/>
    <w:rsid w:val="00B8002D"/>
    <w:rsid w:val="00B82256"/>
    <w:rsid w:val="00B840C3"/>
    <w:rsid w:val="00B8689E"/>
    <w:rsid w:val="00B92B46"/>
    <w:rsid w:val="00B94633"/>
    <w:rsid w:val="00B9646A"/>
    <w:rsid w:val="00B97A40"/>
    <w:rsid w:val="00BA014F"/>
    <w:rsid w:val="00BA1D83"/>
    <w:rsid w:val="00BA3EF7"/>
    <w:rsid w:val="00BB2ADE"/>
    <w:rsid w:val="00BB2CBF"/>
    <w:rsid w:val="00BC527C"/>
    <w:rsid w:val="00BC748A"/>
    <w:rsid w:val="00BD13FE"/>
    <w:rsid w:val="00BD195B"/>
    <w:rsid w:val="00BD69C3"/>
    <w:rsid w:val="00BE2A18"/>
    <w:rsid w:val="00BE2C3E"/>
    <w:rsid w:val="00BE5AE8"/>
    <w:rsid w:val="00BE6073"/>
    <w:rsid w:val="00BF0382"/>
    <w:rsid w:val="00BF1185"/>
    <w:rsid w:val="00BF6CC1"/>
    <w:rsid w:val="00BF6D32"/>
    <w:rsid w:val="00C00C10"/>
    <w:rsid w:val="00C01A7E"/>
    <w:rsid w:val="00C02F4D"/>
    <w:rsid w:val="00C04F44"/>
    <w:rsid w:val="00C05E79"/>
    <w:rsid w:val="00C27FE2"/>
    <w:rsid w:val="00C30E4C"/>
    <w:rsid w:val="00C4246F"/>
    <w:rsid w:val="00C451C1"/>
    <w:rsid w:val="00C45896"/>
    <w:rsid w:val="00C52E63"/>
    <w:rsid w:val="00C53296"/>
    <w:rsid w:val="00C56BA7"/>
    <w:rsid w:val="00C57559"/>
    <w:rsid w:val="00C6196C"/>
    <w:rsid w:val="00C72F46"/>
    <w:rsid w:val="00C73EDC"/>
    <w:rsid w:val="00C76643"/>
    <w:rsid w:val="00C805FB"/>
    <w:rsid w:val="00C816C6"/>
    <w:rsid w:val="00C87256"/>
    <w:rsid w:val="00C87BC7"/>
    <w:rsid w:val="00C87D32"/>
    <w:rsid w:val="00C91233"/>
    <w:rsid w:val="00C93778"/>
    <w:rsid w:val="00C93B7E"/>
    <w:rsid w:val="00C95C6E"/>
    <w:rsid w:val="00C97293"/>
    <w:rsid w:val="00CB14EF"/>
    <w:rsid w:val="00CB782E"/>
    <w:rsid w:val="00CC0DF6"/>
    <w:rsid w:val="00CC400E"/>
    <w:rsid w:val="00CC59E1"/>
    <w:rsid w:val="00CC7EF7"/>
    <w:rsid w:val="00CE4853"/>
    <w:rsid w:val="00CF1643"/>
    <w:rsid w:val="00D01088"/>
    <w:rsid w:val="00D02FA9"/>
    <w:rsid w:val="00D03F3E"/>
    <w:rsid w:val="00D04BD1"/>
    <w:rsid w:val="00D07F83"/>
    <w:rsid w:val="00D12C9F"/>
    <w:rsid w:val="00D15B54"/>
    <w:rsid w:val="00D167C8"/>
    <w:rsid w:val="00D26E96"/>
    <w:rsid w:val="00D3069A"/>
    <w:rsid w:val="00D31E20"/>
    <w:rsid w:val="00D331F7"/>
    <w:rsid w:val="00D36640"/>
    <w:rsid w:val="00D37919"/>
    <w:rsid w:val="00D41935"/>
    <w:rsid w:val="00D43368"/>
    <w:rsid w:val="00D53DD4"/>
    <w:rsid w:val="00D55EA6"/>
    <w:rsid w:val="00D62BA5"/>
    <w:rsid w:val="00D676ED"/>
    <w:rsid w:val="00D71120"/>
    <w:rsid w:val="00D73FAE"/>
    <w:rsid w:val="00D836E0"/>
    <w:rsid w:val="00D83A66"/>
    <w:rsid w:val="00D8439D"/>
    <w:rsid w:val="00D84F83"/>
    <w:rsid w:val="00D901B5"/>
    <w:rsid w:val="00D90804"/>
    <w:rsid w:val="00D908D0"/>
    <w:rsid w:val="00D97E35"/>
    <w:rsid w:val="00DA6DC0"/>
    <w:rsid w:val="00DB1D13"/>
    <w:rsid w:val="00DC2A63"/>
    <w:rsid w:val="00DC7EEE"/>
    <w:rsid w:val="00DD1676"/>
    <w:rsid w:val="00DE1480"/>
    <w:rsid w:val="00DE2C90"/>
    <w:rsid w:val="00DF4CB5"/>
    <w:rsid w:val="00DF6238"/>
    <w:rsid w:val="00E0024B"/>
    <w:rsid w:val="00E00278"/>
    <w:rsid w:val="00E01FB5"/>
    <w:rsid w:val="00E0233B"/>
    <w:rsid w:val="00E06507"/>
    <w:rsid w:val="00E0773C"/>
    <w:rsid w:val="00E14F16"/>
    <w:rsid w:val="00E17CA4"/>
    <w:rsid w:val="00E20479"/>
    <w:rsid w:val="00E20A98"/>
    <w:rsid w:val="00E20EB0"/>
    <w:rsid w:val="00E32B8C"/>
    <w:rsid w:val="00E35EA8"/>
    <w:rsid w:val="00E47CA5"/>
    <w:rsid w:val="00E57940"/>
    <w:rsid w:val="00E65A24"/>
    <w:rsid w:val="00E720C2"/>
    <w:rsid w:val="00E76C05"/>
    <w:rsid w:val="00E77C72"/>
    <w:rsid w:val="00E87DFE"/>
    <w:rsid w:val="00E928E5"/>
    <w:rsid w:val="00E93D81"/>
    <w:rsid w:val="00EB00D2"/>
    <w:rsid w:val="00EB1670"/>
    <w:rsid w:val="00EB395B"/>
    <w:rsid w:val="00EB55AD"/>
    <w:rsid w:val="00EB690F"/>
    <w:rsid w:val="00EC33FA"/>
    <w:rsid w:val="00EE18B5"/>
    <w:rsid w:val="00EE465F"/>
    <w:rsid w:val="00F07A73"/>
    <w:rsid w:val="00F16F51"/>
    <w:rsid w:val="00F308B7"/>
    <w:rsid w:val="00F32051"/>
    <w:rsid w:val="00F429E4"/>
    <w:rsid w:val="00F452E6"/>
    <w:rsid w:val="00F5063D"/>
    <w:rsid w:val="00F60E64"/>
    <w:rsid w:val="00F6359E"/>
    <w:rsid w:val="00F64222"/>
    <w:rsid w:val="00F74543"/>
    <w:rsid w:val="00F82A33"/>
    <w:rsid w:val="00F83855"/>
    <w:rsid w:val="00F853B8"/>
    <w:rsid w:val="00F858FD"/>
    <w:rsid w:val="00F94DD7"/>
    <w:rsid w:val="00F970C1"/>
    <w:rsid w:val="00F97BA3"/>
    <w:rsid w:val="00FA3C5E"/>
    <w:rsid w:val="00FA4C9E"/>
    <w:rsid w:val="00FA72F1"/>
    <w:rsid w:val="00FB14D3"/>
    <w:rsid w:val="00FB4DB0"/>
    <w:rsid w:val="00FB707F"/>
    <w:rsid w:val="00FC2B9D"/>
    <w:rsid w:val="00FC3841"/>
    <w:rsid w:val="00FC41C1"/>
    <w:rsid w:val="00FC7A0C"/>
    <w:rsid w:val="00FD1E24"/>
    <w:rsid w:val="00FD3EB4"/>
    <w:rsid w:val="00FD40C7"/>
    <w:rsid w:val="00FD4F33"/>
    <w:rsid w:val="00FF0336"/>
    <w:rsid w:val="00FF1468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C5410"/>
  <w15:docId w15:val="{EC2610C5-A761-4C1B-A814-2A806655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rPr>
      <w:rFonts w:asciiTheme="minorHAnsi" w:hAnsiTheme="minorHAnsi" w:cstheme="minorBidi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rsid w:val="00DF4CB5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rsid w:val="00DF4CB5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rsid w:val="00DF4C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4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4CB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4C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7B3E8F"/>
    <w:rPr>
      <w:b/>
      <w:bCs/>
    </w:rPr>
  </w:style>
  <w:style w:type="table" w:styleId="ac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首 字元"/>
    <w:basedOn w:val="a0"/>
    <w:link w:val="a8"/>
    <w:uiPriority w:val="99"/>
    <w:qFormat/>
    <w:rsid w:val="007B3E8F"/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註解方塊文字 字元"/>
    <w:basedOn w:val="a0"/>
    <w:link w:val="a4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e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f">
    <w:name w:val="annotation text"/>
    <w:basedOn w:val="a"/>
    <w:link w:val="af0"/>
    <w:uiPriority w:val="99"/>
    <w:semiHidden/>
    <w:unhideWhenUsed/>
    <w:rsid w:val="000C2830"/>
  </w:style>
  <w:style w:type="character" w:customStyle="1" w:styleId="af0">
    <w:name w:val="註解文字 字元"/>
    <w:basedOn w:val="a0"/>
    <w:link w:val="af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2">
    <w:name w:val="註解主旨 字元"/>
    <w:basedOn w:val="af0"/>
    <w:link w:val="af1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af3">
    <w:name w:val="Subtitle"/>
    <w:basedOn w:val="a"/>
    <w:next w:val="a"/>
    <w:rsid w:val="00DF4C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Body Text"/>
    <w:link w:val="af5"/>
    <w:unhideWhenUsed/>
    <w:rsid w:val="002A69EA"/>
    <w:pPr>
      <w:suppressAutoHyphens/>
    </w:pPr>
    <w:rPr>
      <w:rFonts w:eastAsia="新細明體" w:cs="Times New Roman"/>
      <w:kern w:val="2"/>
      <w:szCs w:val="22"/>
    </w:rPr>
  </w:style>
  <w:style w:type="character" w:customStyle="1" w:styleId="af5">
    <w:name w:val="本文 字元"/>
    <w:basedOn w:val="a0"/>
    <w:link w:val="af4"/>
    <w:rsid w:val="002A69EA"/>
    <w:rPr>
      <w:rFonts w:eastAsia="新細明體" w:cs="Times New Roman"/>
      <w:kern w:val="2"/>
      <w:szCs w:val="22"/>
    </w:rPr>
  </w:style>
  <w:style w:type="character" w:customStyle="1" w:styleId="vkekvd">
    <w:name w:val="vkekvd"/>
    <w:basedOn w:val="a0"/>
    <w:rsid w:val="00BD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NbcGQwzVWSTd5alk3axQ7sQpg==">CgMxLjAyCGguZ2pkZ3hzOAByITFHcEVaS3VOV19XaWhSTEpMQjlpM2dTbmNKaTRmaTR1Zw==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26954A-4CA7-4530-8D2D-6B6A9F2A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洪健倫</cp:lastModifiedBy>
  <cp:revision>4</cp:revision>
  <cp:lastPrinted>2026-01-21T08:18:00Z</cp:lastPrinted>
  <dcterms:created xsi:type="dcterms:W3CDTF">2026-02-09T00:04:00Z</dcterms:created>
  <dcterms:modified xsi:type="dcterms:W3CDTF">2026-02-09T00:29:00Z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