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67E1F" w:rsidRPr="00B57E2B" w:rsidRDefault="00B57E2B" w:rsidP="00946FC2">
      <w:pPr>
        <w:tabs>
          <w:tab w:val="start" w:pos="354.40pt"/>
        </w:tabs>
        <w:spacing w:before="1.30pt" w:line="20pt" w:lineRule="exact"/>
        <w:ind w:start="351.75pt" w:end="37.80pt"/>
        <w:rPr>
          <w:rFonts w:ascii="標楷體" w:eastAsia="標楷體" w:hAnsi="標楷體"/>
          <w:b/>
          <w:w w:val="105%"/>
        </w:rPr>
      </w:pPr>
      <w:r>
        <w:rPr>
          <w:rFonts w:ascii="標楷體" w:eastAsia="標楷體" w:hAnsi="標楷體"/>
          <w:noProof/>
          <w:color w:val="000000"/>
          <w:sz w:val="18"/>
        </w:rPr>
        <w:drawing>
          <wp:anchor distT="0" distB="0" distL="114300" distR="114300" simplePos="0" relativeHeight="251661312" behindDoc="0" locked="0" layoutInCell="1" allowOverlap="1" wp14:anchorId="0BC84FDE" wp14:editId="1EACBAA3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2737485" cy="809625"/>
            <wp:effectExtent l="0" t="0" r="0" b="9525"/>
            <wp:wrapNone/>
            <wp:docPr id="1" name="文字方塊 2"/>
            <wp:cNvGraphicFramePr/>
            <a:graphic xmlns:a="http://purl.oclc.org/ooxml/drawingml/main">
              <a:graphicData uri="http://schemas.microsoft.com/office/word/2010/wordprocessingShape">
                <wp:wsp>
                  <wp:cNvSpPr txBox="1"/>
                  <wp:spPr>
                    <a:xfrm>
                      <a:off x="0" y="0"/>
                      <a:ext cx="2737485" cy="8096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wp:spPr>
                  <wp:txbx>
                    <wne:txbxContent>
                      <w:p w:rsidR="00B57E2B" w:rsidRDefault="00B57E2B" w:rsidP="00B57E2B">
                        <w:pPr>
                          <w:tabs>
                            <w:tab w:val="start" w:pos="175.70pt"/>
                          </w:tabs>
                          <w:snapToGrid w:val="0"/>
                          <w:spacing w:line="12pt" w:lineRule="exact"/>
                          <w:ind w:end="41.30pt"/>
                        </w:pPr>
                        <w:r>
                          <w:rPr>
                            <w:rFonts w:ascii="標楷體" w:eastAsia="標楷體" w:hAnsi="標楷體"/>
                            <w:b/>
                          </w:rPr>
                          <w:t>單位：</w:t>
                        </w:r>
                        <w:r>
                          <w:rPr>
                            <w:rFonts w:ascii="標楷體" w:eastAsia="標楷體" w:hAnsi="標楷體"/>
                            <w:b/>
                            <w:u w:val="single"/>
                          </w:rPr>
                          <w:t>衛生局-疾病管制科</w:t>
                        </w:r>
                      </w:p>
                      <w:p w:rsidR="00B57E2B" w:rsidRDefault="00E61283" w:rsidP="00B57E2B">
                        <w:pPr>
                          <w:snapToGrid w:val="0"/>
                          <w:spacing w:line="12pt" w:lineRule="exact"/>
                          <w:ind w:end="24.10pt"/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>聯絡人：</w:t>
                        </w:r>
                        <w:r>
                          <w:rPr>
                            <w:rFonts w:ascii="標楷體" w:eastAsia="標楷體" w:hAnsi="標楷體" w:hint="eastAsia"/>
                            <w:b/>
                            <w:w w:val="105%"/>
                          </w:rPr>
                          <w:t>吳淑華</w:t>
                        </w:r>
                        <w:r w:rsidR="00B57E2B"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 xml:space="preserve"> 科長</w:t>
                        </w:r>
                      </w:p>
                      <w:p w:rsidR="00B57E2B" w:rsidRDefault="00B57E2B" w:rsidP="00B57E2B">
                        <w:pPr>
                          <w:snapToGrid w:val="0"/>
                          <w:spacing w:line="12pt" w:lineRule="exact"/>
                          <w:ind w:end="24.10pt"/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</w:pPr>
                        <w:r>
                          <w:rPr>
                            <w:rFonts w:ascii="標楷體" w:eastAsia="標楷體" w:hAnsi="標楷體"/>
                            <w:b/>
                            <w:w w:val="105%"/>
                          </w:rPr>
                          <w:t>電話：049-2220904</w:t>
                        </w:r>
                      </w:p>
                      <w:p w:rsidR="00B57E2B" w:rsidRDefault="00B57E2B" w:rsidP="00B57E2B">
                        <w:pPr>
                          <w:snapToGrid w:val="0"/>
                          <w:spacing w:line="12pt" w:lineRule="exact"/>
                          <w:ind w:end="24.10pt"/>
                        </w:pPr>
                        <w:r>
                          <w:rPr>
                            <w:rFonts w:ascii="標楷體" w:eastAsia="標楷體" w:hAnsi="標楷體"/>
                            <w:b/>
                            <w:spacing w:val="-1"/>
                          </w:rPr>
                          <w:t xml:space="preserve">地址：南投縣南投市復興路 </w:t>
                        </w:r>
                        <w:r>
                          <w:rPr>
                            <w:rFonts w:ascii="標楷體" w:eastAsia="標楷體" w:hAnsi="標楷體"/>
                            <w:b/>
                          </w:rPr>
                          <w:t>6</w:t>
                        </w:r>
                        <w:r>
                          <w:rPr>
                            <w:rFonts w:ascii="標楷體" w:eastAsia="標楷體" w:hAnsi="標楷體"/>
                            <w:b/>
                            <w:spacing w:val="-4"/>
                          </w:rPr>
                          <w:t xml:space="preserve"> 號</w:t>
                        </w:r>
                      </w:p>
                    </wne:txbxContent>
                  </wp:txbx>
                  <wp:bodyPr vert="horz" wrap="square" lIns="91440" tIns="45720" rIns="91440" bIns="45720" anchor="t" anchorCtr="0" compatLnSpc="0">
                    <a:noAutofit/>
                  </wp:bodyPr>
                </wp:wsp>
              </a:graphicData>
            </a:graphic>
            <wp14:sizeRelV relativeFrom="margin">
              <wp14:pctHeight>0%</wp14:pctHeight>
            </wp14:sizeRelV>
          </wp:anchor>
        </w:drawing>
      </w:r>
      <w:r w:rsidRPr="00B57E2B"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0A7821C6" wp14:editId="3DB4699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57374" cy="675458"/>
            <wp:effectExtent l="0" t="0" r="0" b="0"/>
            <wp:wrapNone/>
            <wp:docPr id="2" name="圖片 1"/>
            <wp:cNvGraphicFramePr/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7374" cy="6754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67E1F" w:rsidRPr="00B57E2B" w:rsidRDefault="00E67E1F" w:rsidP="002A6F9E">
      <w:pPr>
        <w:pStyle w:val="a3"/>
        <w:spacing w:before="0.70pt" w:line="20pt" w:lineRule="exact"/>
        <w:ind w:start="0pt"/>
        <w:rPr>
          <w:rFonts w:ascii="標楷體" w:eastAsia="標楷體" w:hAnsi="標楷體"/>
          <w:b/>
          <w:sz w:val="25"/>
        </w:rPr>
      </w:pPr>
    </w:p>
    <w:p w:rsidR="00B57E2B" w:rsidRDefault="00B57E2B" w:rsidP="002A6F9E">
      <w:pPr>
        <w:pStyle w:val="a4"/>
        <w:spacing w:line="20pt" w:lineRule="exact"/>
        <w:rPr>
          <w:rFonts w:ascii="標楷體" w:eastAsia="標楷體" w:hAnsi="標楷體"/>
        </w:rPr>
      </w:pPr>
    </w:p>
    <w:p w:rsidR="00742CBA" w:rsidRDefault="00742CBA" w:rsidP="00742CBA">
      <w:pPr>
        <w:spacing w:before="3.80pt" w:line="20pt" w:lineRule="exact"/>
        <w:ind w:end="0.85pt"/>
        <w:jc w:val="center"/>
        <w:rPr>
          <w:rFonts w:ascii="標楷體" w:eastAsia="標楷體" w:hAnsi="標楷體"/>
          <w:b/>
          <w:w w:val="95%"/>
          <w:sz w:val="32"/>
        </w:rPr>
      </w:pPr>
      <w:r w:rsidRPr="00742CBA">
        <w:rPr>
          <w:rFonts w:ascii="標楷體" w:eastAsia="標楷體" w:hAnsi="標楷體" w:hint="eastAsia"/>
          <w:b/>
          <w:w w:val="95%"/>
          <w:sz w:val="32"/>
        </w:rPr>
        <w:t>清明連假將至</w:t>
      </w:r>
      <w:r>
        <w:rPr>
          <w:rFonts w:ascii="標楷體" w:eastAsia="標楷體" w:hAnsi="標楷體" w:hint="eastAsia"/>
          <w:b/>
          <w:w w:val="95%"/>
          <w:sz w:val="32"/>
        </w:rPr>
        <w:t>，近期</w:t>
      </w:r>
      <w:r w:rsidRPr="00742CBA">
        <w:rPr>
          <w:rFonts w:ascii="標楷體" w:eastAsia="標楷體" w:hAnsi="標楷體" w:hint="eastAsia"/>
          <w:b/>
          <w:w w:val="95%"/>
          <w:sz w:val="32"/>
        </w:rPr>
        <w:t>氣溫多變</w:t>
      </w:r>
    </w:p>
    <w:p w:rsidR="00742CBA" w:rsidRDefault="00742CBA" w:rsidP="00742CBA">
      <w:pPr>
        <w:spacing w:before="3.80pt" w:line="20pt" w:lineRule="exact"/>
        <w:ind w:end="0.85pt"/>
        <w:jc w:val="center"/>
        <w:rPr>
          <w:rFonts w:ascii="標楷體" w:eastAsia="標楷體" w:hAnsi="標楷體"/>
          <w:b/>
          <w:w w:val="95%"/>
          <w:sz w:val="32"/>
        </w:rPr>
      </w:pPr>
      <w:r w:rsidRPr="00742CBA">
        <w:rPr>
          <w:rFonts w:ascii="標楷體" w:eastAsia="標楷體" w:hAnsi="標楷體" w:hint="eastAsia"/>
          <w:b/>
          <w:w w:val="95%"/>
          <w:sz w:val="32"/>
        </w:rPr>
        <w:t>呼籲</w:t>
      </w:r>
      <w:r>
        <w:rPr>
          <w:rFonts w:ascii="標楷體" w:eastAsia="標楷體" w:hAnsi="標楷體" w:hint="eastAsia"/>
          <w:b/>
          <w:w w:val="95%"/>
          <w:sz w:val="32"/>
        </w:rPr>
        <w:t>長者及高風險族群應儘速接種流感與新冠疫</w:t>
      </w:r>
      <w:r w:rsidR="00A339E7">
        <w:rPr>
          <w:rFonts w:ascii="標楷體" w:eastAsia="標楷體" w:hAnsi="標楷體" w:hint="eastAsia"/>
          <w:b/>
          <w:w w:val="95%"/>
          <w:sz w:val="32"/>
        </w:rPr>
        <w:t>苗</w:t>
      </w:r>
      <w:r>
        <w:rPr>
          <w:rFonts w:ascii="標楷體" w:eastAsia="標楷體" w:hAnsi="標楷體" w:hint="eastAsia"/>
          <w:b/>
          <w:w w:val="95%"/>
          <w:sz w:val="32"/>
        </w:rPr>
        <w:t>，</w:t>
      </w:r>
      <w:r w:rsidR="009E4683">
        <w:rPr>
          <w:rFonts w:ascii="標楷體" w:eastAsia="標楷體" w:hAnsi="標楷體" w:hint="eastAsia"/>
          <w:b/>
          <w:w w:val="95%"/>
          <w:sz w:val="32"/>
        </w:rPr>
        <w:t xml:space="preserve"> </w:t>
      </w:r>
      <w:r>
        <w:rPr>
          <w:rFonts w:ascii="標楷體" w:eastAsia="標楷體" w:hAnsi="標楷體" w:hint="eastAsia"/>
          <w:b/>
          <w:w w:val="95%"/>
          <w:sz w:val="32"/>
        </w:rPr>
        <w:t>保護身體健康</w:t>
      </w:r>
    </w:p>
    <w:p w:rsidR="001878B8" w:rsidRDefault="00A339E7" w:rsidP="00336381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Arial" w:hint="eastAsia"/>
          <w:shd w:val="clear" w:color="auto" w:fill="FFFFFF"/>
        </w:rPr>
        <w:t>目前</w:t>
      </w:r>
      <w:r w:rsidR="00742CBA" w:rsidRPr="00742CBA">
        <w:rPr>
          <w:rFonts w:ascii="標楷體" w:eastAsia="標楷體" w:hAnsi="標楷體" w:cs="Arial" w:hint="eastAsia"/>
          <w:shd w:val="clear" w:color="auto" w:fill="FFFFFF"/>
        </w:rPr>
        <w:t>正值季節交替，氣溫變化劇烈，且清明連假將至，民眾南來北往祭祖掃墓或出外踏青頻繁，呼吸道病毒傳播風險上升</w:t>
      </w:r>
      <w:r w:rsidR="001878B8" w:rsidRPr="00F06D9F">
        <w:rPr>
          <w:rFonts w:ascii="標楷體" w:eastAsia="標楷體" w:hAnsi="標楷體" w:cs="Arial" w:hint="eastAsia"/>
          <w:shd w:val="clear" w:color="auto" w:fill="FFFFFF"/>
        </w:rPr>
        <w:t>依據疾管署監測資料顯示，</w:t>
      </w:r>
      <w:r w:rsidR="001878B8">
        <w:rPr>
          <w:rFonts w:ascii="標楷體" w:eastAsia="標楷體" w:hAnsi="標楷體" w:cs="Arial" w:hint="eastAsia"/>
          <w:shd w:val="clear" w:color="auto" w:fill="FFFFFF"/>
        </w:rPr>
        <w:t>全國</w:t>
      </w:r>
      <w:r w:rsidR="001878B8" w:rsidRPr="00F06D9F">
        <w:rPr>
          <w:rFonts w:ascii="標楷體" w:eastAsia="標楷體" w:hAnsi="標楷體" w:cs="Arial" w:hint="eastAsia"/>
          <w:shd w:val="clear" w:color="auto" w:fill="FFFFFF"/>
        </w:rPr>
        <w:t>第</w:t>
      </w:r>
      <w:r w:rsidR="00A762B7">
        <w:rPr>
          <w:rFonts w:ascii="標楷體" w:eastAsia="標楷體" w:hAnsi="標楷體" w:cs="Arial" w:hint="eastAsia"/>
          <w:shd w:val="clear" w:color="auto" w:fill="FFFFFF"/>
        </w:rPr>
        <w:t>11</w:t>
      </w:r>
      <w:r w:rsidR="001878B8" w:rsidRPr="00F06D9F">
        <w:rPr>
          <w:rFonts w:ascii="標楷體" w:eastAsia="標楷體" w:hAnsi="標楷體" w:cs="Arial"/>
          <w:shd w:val="clear" w:color="auto" w:fill="FFFFFF"/>
        </w:rPr>
        <w:t>週</w:t>
      </w:r>
      <w:r w:rsidR="00A762B7">
        <w:rPr>
          <w:rFonts w:ascii="標楷體" w:eastAsia="標楷體" w:hAnsi="標楷體" w:cs="Arial"/>
          <w:shd w:val="clear" w:color="auto" w:fill="FFFFFF"/>
        </w:rPr>
        <w:t>(</w:t>
      </w:r>
      <w:r w:rsidR="00A762B7">
        <w:rPr>
          <w:rFonts w:ascii="標楷體" w:eastAsia="標楷體" w:hAnsi="標楷體" w:cs="Arial" w:hint="eastAsia"/>
          <w:shd w:val="clear" w:color="auto" w:fill="FFFFFF"/>
        </w:rPr>
        <w:t>3/15</w:t>
      </w:r>
      <w:r w:rsidR="00A762B7">
        <w:rPr>
          <w:rFonts w:ascii="標楷體" w:eastAsia="標楷體" w:hAnsi="標楷體" w:cs="Arial"/>
          <w:shd w:val="clear" w:color="auto" w:fill="FFFFFF"/>
        </w:rPr>
        <w:t>-</w:t>
      </w:r>
      <w:r w:rsidR="00A762B7">
        <w:rPr>
          <w:rFonts w:ascii="標楷體" w:eastAsia="標楷體" w:hAnsi="標楷體" w:cs="Arial" w:hint="eastAsia"/>
          <w:shd w:val="clear" w:color="auto" w:fill="FFFFFF"/>
        </w:rPr>
        <w:t>3</w:t>
      </w:r>
      <w:r w:rsidR="001878B8" w:rsidRPr="00F06D9F">
        <w:rPr>
          <w:rFonts w:ascii="標楷體" w:eastAsia="標楷體" w:hAnsi="標楷體" w:cs="Arial"/>
          <w:shd w:val="clear" w:color="auto" w:fill="FFFFFF"/>
        </w:rPr>
        <w:t>/</w:t>
      </w:r>
      <w:r w:rsidR="00A762B7">
        <w:rPr>
          <w:rFonts w:ascii="標楷體" w:eastAsia="標楷體" w:hAnsi="標楷體" w:cs="Arial" w:hint="eastAsia"/>
          <w:shd w:val="clear" w:color="auto" w:fill="FFFFFF"/>
        </w:rPr>
        <w:t>21</w:t>
      </w:r>
      <w:r w:rsidR="001878B8" w:rsidRPr="00F06D9F">
        <w:rPr>
          <w:rFonts w:ascii="標楷體" w:eastAsia="標楷體" w:hAnsi="標楷體" w:cs="Arial"/>
          <w:shd w:val="clear" w:color="auto" w:fill="FFFFFF"/>
        </w:rPr>
        <w:t>)類流感門急診就診計 8</w:t>
      </w:r>
      <w:r w:rsidR="00A762B7">
        <w:rPr>
          <w:rFonts w:ascii="標楷體" w:eastAsia="標楷體" w:hAnsi="標楷體" w:cs="Arial" w:hint="eastAsia"/>
          <w:shd w:val="clear" w:color="auto" w:fill="FFFFFF"/>
        </w:rPr>
        <w:t>9</w:t>
      </w:r>
      <w:r w:rsidR="001878B8" w:rsidRPr="00F06D9F">
        <w:rPr>
          <w:rFonts w:ascii="標楷體" w:eastAsia="標楷體" w:hAnsi="標楷體" w:cs="Arial"/>
          <w:shd w:val="clear" w:color="auto" w:fill="FFFFFF"/>
        </w:rPr>
        <w:t>,</w:t>
      </w:r>
      <w:r w:rsidR="00A762B7">
        <w:rPr>
          <w:rFonts w:ascii="標楷體" w:eastAsia="標楷體" w:hAnsi="標楷體" w:cs="Arial" w:hint="eastAsia"/>
          <w:shd w:val="clear" w:color="auto" w:fill="FFFFFF"/>
        </w:rPr>
        <w:t>058</w:t>
      </w:r>
      <w:r w:rsidR="00A762B7">
        <w:rPr>
          <w:rFonts w:ascii="標楷體" w:eastAsia="標楷體" w:hAnsi="標楷體" w:cs="Arial"/>
          <w:shd w:val="clear" w:color="auto" w:fill="FFFFFF"/>
        </w:rPr>
        <w:t>人次，</w:t>
      </w:r>
      <w:r w:rsidR="00A762B7">
        <w:rPr>
          <w:rFonts w:ascii="標楷體" w:eastAsia="標楷體" w:hAnsi="標楷體" w:cs="Arial" w:hint="eastAsia"/>
          <w:shd w:val="clear" w:color="auto" w:fill="FFFFFF"/>
        </w:rPr>
        <w:t>相較前一週85</w:t>
      </w:r>
      <w:r w:rsidR="00A762B7">
        <w:rPr>
          <w:rFonts w:ascii="標楷體" w:eastAsia="標楷體" w:hAnsi="標楷體" w:cs="Arial"/>
          <w:shd w:val="clear" w:color="auto" w:fill="FFFFFF"/>
        </w:rPr>
        <w:t>,</w:t>
      </w:r>
      <w:r w:rsidR="00A762B7">
        <w:rPr>
          <w:rFonts w:ascii="標楷體" w:eastAsia="標楷體" w:hAnsi="標楷體" w:cs="Arial" w:hint="eastAsia"/>
          <w:shd w:val="clear" w:color="auto" w:fill="FFFFFF"/>
        </w:rPr>
        <w:t>649上升4</w:t>
      </w:r>
      <w:r w:rsidR="00A762B7">
        <w:rPr>
          <w:rFonts w:ascii="標楷體" w:eastAsia="標楷體" w:hAnsi="標楷體" w:cs="Arial"/>
          <w:shd w:val="clear" w:color="auto" w:fill="FFFFFF"/>
        </w:rPr>
        <w:t>.0</w:t>
      </w:r>
      <w:r w:rsidR="00A762B7">
        <w:rPr>
          <w:rFonts w:ascii="標楷體" w:eastAsia="標楷體" w:hAnsi="標楷體" w:cs="Arial" w:hint="eastAsia"/>
          <w:shd w:val="clear" w:color="auto" w:fill="FFFFFF"/>
        </w:rPr>
        <w:t>%</w:t>
      </w:r>
      <w:r w:rsidR="001878B8">
        <w:rPr>
          <w:rFonts w:ascii="標楷體" w:eastAsia="標楷體" w:hAnsi="標楷體" w:cs="Arial" w:hint="eastAsia"/>
          <w:shd w:val="clear" w:color="auto" w:fill="FFFFFF"/>
        </w:rPr>
        <w:t>；本縣第</w:t>
      </w:r>
      <w:r w:rsidR="00A762B7">
        <w:rPr>
          <w:rFonts w:ascii="標楷體" w:eastAsia="標楷體" w:hAnsi="標楷體" w:cs="Arial" w:hint="eastAsia"/>
          <w:shd w:val="clear" w:color="auto" w:fill="FFFFFF"/>
        </w:rPr>
        <w:t>11</w:t>
      </w:r>
      <w:r w:rsidR="001878B8">
        <w:rPr>
          <w:rFonts w:ascii="標楷體" w:eastAsia="標楷體" w:hAnsi="標楷體" w:cs="Arial" w:hint="eastAsia"/>
          <w:shd w:val="clear" w:color="auto" w:fill="FFFFFF"/>
        </w:rPr>
        <w:t>週類流感門急診就診計1</w:t>
      </w:r>
      <w:r w:rsidR="001878B8">
        <w:rPr>
          <w:rFonts w:ascii="標楷體" w:eastAsia="標楷體" w:hAnsi="標楷體" w:cs="Arial"/>
          <w:shd w:val="clear" w:color="auto" w:fill="FFFFFF"/>
        </w:rPr>
        <w:t>,8</w:t>
      </w:r>
      <w:r w:rsidR="00A762B7">
        <w:rPr>
          <w:rFonts w:ascii="標楷體" w:eastAsia="標楷體" w:hAnsi="標楷體" w:cs="Arial" w:hint="eastAsia"/>
          <w:shd w:val="clear" w:color="auto" w:fill="FFFFFF"/>
        </w:rPr>
        <w:t>04</w:t>
      </w:r>
      <w:r w:rsidR="001878B8">
        <w:rPr>
          <w:rFonts w:ascii="標楷體" w:eastAsia="標楷體" w:hAnsi="標楷體" w:cs="Arial" w:hint="eastAsia"/>
          <w:shd w:val="clear" w:color="auto" w:fill="FFFFFF"/>
        </w:rPr>
        <w:t>人，相較前一週(1</w:t>
      </w:r>
      <w:r w:rsidR="00A762B7">
        <w:rPr>
          <w:rFonts w:ascii="標楷體" w:eastAsia="標楷體" w:hAnsi="標楷體" w:cs="Arial" w:hint="eastAsia"/>
          <w:shd w:val="clear" w:color="auto" w:fill="FFFFFF"/>
        </w:rPr>
        <w:t>,</w:t>
      </w:r>
      <w:r w:rsidR="00A762B7">
        <w:rPr>
          <w:rFonts w:ascii="標楷體" w:eastAsia="標楷體" w:hAnsi="標楷體" w:cs="Arial"/>
          <w:shd w:val="clear" w:color="auto" w:fill="FFFFFF"/>
        </w:rPr>
        <w:t>728</w:t>
      </w:r>
      <w:r w:rsidR="001878B8">
        <w:rPr>
          <w:rFonts w:ascii="標楷體" w:eastAsia="標楷體" w:hAnsi="標楷體" w:cs="Arial" w:hint="eastAsia"/>
          <w:shd w:val="clear" w:color="auto" w:fill="FFFFFF"/>
        </w:rPr>
        <w:t>)上升</w:t>
      </w:r>
      <w:r w:rsidR="00A762B7">
        <w:rPr>
          <w:rFonts w:ascii="標楷體" w:eastAsia="標楷體" w:hAnsi="標楷體" w:cs="Arial" w:hint="eastAsia"/>
          <w:shd w:val="clear" w:color="auto" w:fill="FFFFFF"/>
        </w:rPr>
        <w:t>4</w:t>
      </w:r>
      <w:r w:rsidR="001878B8">
        <w:rPr>
          <w:rFonts w:ascii="標楷體" w:eastAsia="標楷體" w:hAnsi="標楷體" w:cs="Arial" w:hint="eastAsia"/>
          <w:shd w:val="clear" w:color="auto" w:fill="FFFFFF"/>
        </w:rPr>
        <w:t>.</w:t>
      </w:r>
      <w:r w:rsidR="00A762B7">
        <w:rPr>
          <w:rFonts w:ascii="標楷體" w:eastAsia="標楷體" w:hAnsi="標楷體" w:cs="Arial"/>
          <w:shd w:val="clear" w:color="auto" w:fill="FFFFFF"/>
        </w:rPr>
        <w:t>4</w:t>
      </w:r>
      <w:r w:rsidR="001878B8">
        <w:rPr>
          <w:rFonts w:ascii="標楷體" w:eastAsia="標楷體" w:hAnsi="標楷體" w:cs="Arial" w:hint="eastAsia"/>
          <w:shd w:val="clear" w:color="auto" w:fill="FFFFFF"/>
        </w:rPr>
        <w:t>%。</w:t>
      </w:r>
      <w:r w:rsidR="001878B8" w:rsidRPr="001878B8">
        <w:rPr>
          <w:rFonts w:ascii="標楷體" w:eastAsia="標楷體" w:hAnsi="標楷體" w:hint="eastAsia"/>
        </w:rPr>
        <w:t>本</w:t>
      </w:r>
      <w:r w:rsidR="001878B8" w:rsidRPr="001878B8">
        <w:rPr>
          <w:rFonts w:ascii="標楷體" w:eastAsia="標楷體" w:hAnsi="標楷體"/>
        </w:rPr>
        <w:t>(2025-2026)流感季累計</w:t>
      </w:r>
      <w:r w:rsidR="00A762B7">
        <w:rPr>
          <w:rFonts w:ascii="標楷體" w:eastAsia="標楷體" w:hAnsi="標楷體" w:hint="eastAsia"/>
        </w:rPr>
        <w:t>62</w:t>
      </w:r>
      <w:r w:rsidR="0035469A">
        <w:rPr>
          <w:rFonts w:ascii="標楷體" w:eastAsia="標楷體" w:hAnsi="標楷體" w:hint="eastAsia"/>
        </w:rPr>
        <w:t>7</w:t>
      </w:r>
      <w:r w:rsidR="001878B8" w:rsidRPr="001878B8">
        <w:rPr>
          <w:rFonts w:ascii="標楷體" w:eastAsia="標楷體" w:hAnsi="標楷體"/>
        </w:rPr>
        <w:t>例重症病例及</w:t>
      </w:r>
      <w:r w:rsidR="00A762B7">
        <w:rPr>
          <w:rFonts w:ascii="標楷體" w:eastAsia="標楷體" w:hAnsi="標楷體" w:hint="eastAsia"/>
        </w:rPr>
        <w:t>127</w:t>
      </w:r>
      <w:r w:rsidR="001878B8" w:rsidRPr="001878B8">
        <w:rPr>
          <w:rFonts w:ascii="標楷體" w:eastAsia="標楷體" w:hAnsi="標楷體"/>
        </w:rPr>
        <w:t>例死亡，</w:t>
      </w:r>
      <w:r w:rsidR="001878B8">
        <w:rPr>
          <w:rFonts w:ascii="標楷體" w:eastAsia="標楷體" w:hAnsi="標楷體" w:hint="eastAsia"/>
        </w:rPr>
        <w:t>本縣本流感季累計</w:t>
      </w:r>
      <w:r w:rsidR="009E4683">
        <w:rPr>
          <w:rFonts w:ascii="標楷體" w:eastAsia="標楷體" w:hAnsi="標楷體" w:hint="eastAsia"/>
        </w:rPr>
        <w:t>重症計11例</w:t>
      </w:r>
      <w:r w:rsidR="001878B8">
        <w:rPr>
          <w:rFonts w:ascii="標楷體" w:eastAsia="標楷體" w:hAnsi="標楷體" w:hint="eastAsia"/>
        </w:rPr>
        <w:t>，死亡</w:t>
      </w:r>
      <w:r w:rsidR="009E4683">
        <w:rPr>
          <w:rFonts w:ascii="標楷體" w:eastAsia="標楷體" w:hAnsi="標楷體" w:hint="eastAsia"/>
        </w:rPr>
        <w:t>計3例</w:t>
      </w:r>
      <w:r w:rsidR="001878B8">
        <w:rPr>
          <w:rFonts w:ascii="標楷體" w:eastAsia="標楷體" w:hAnsi="標楷體" w:hint="eastAsia"/>
        </w:rPr>
        <w:t>。</w:t>
      </w:r>
    </w:p>
    <w:p w:rsidR="00EA12D9" w:rsidRDefault="00A762B7" w:rsidP="00336381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衛生局局長陳</w:t>
      </w:r>
      <w:r w:rsidR="00742CBA">
        <w:rPr>
          <w:rFonts w:ascii="標楷體" w:eastAsia="標楷體" w:hAnsi="標楷體" w:hint="eastAsia"/>
        </w:rPr>
        <w:t>南松提醒</w:t>
      </w:r>
      <w:r w:rsidR="00D92AA2">
        <w:rPr>
          <w:rFonts w:ascii="標楷體" w:eastAsia="標楷體" w:hAnsi="標楷體" w:hint="eastAsia"/>
        </w:rPr>
        <w:t>，</w:t>
      </w:r>
      <w:r w:rsidR="00BE2F66" w:rsidRPr="00BE2F66">
        <w:rPr>
          <w:rFonts w:ascii="標楷體" w:eastAsia="標楷體" w:hAnsi="標楷體" w:hint="eastAsia"/>
        </w:rPr>
        <w:t>國內仍有新增流感及新冠併發重症病例，切莫輕忽疾病威脅，提醒尚未接種疫苗的公費對象，</w:t>
      </w:r>
      <w:r w:rsidR="00D92AA2" w:rsidRPr="00F06D9F">
        <w:rPr>
          <w:rFonts w:ascii="標楷體" w:eastAsia="標楷體" w:hAnsi="標楷體"/>
        </w:rPr>
        <w:t>疫苗接種約需2週才能獲得足夠保護力</w:t>
      </w:r>
      <w:r w:rsidR="00D92AA2">
        <w:rPr>
          <w:rFonts w:ascii="標楷體" w:eastAsia="標楷體" w:hAnsi="標楷體" w:hint="eastAsia"/>
        </w:rPr>
        <w:t>，</w:t>
      </w:r>
      <w:r w:rsidR="00BE2F66" w:rsidRPr="00BE2F66">
        <w:rPr>
          <w:rFonts w:ascii="標楷體" w:eastAsia="標楷體" w:hAnsi="標楷體" w:hint="eastAsia"/>
        </w:rPr>
        <w:t>尤其</w:t>
      </w:r>
      <w:r w:rsidR="00BE2F66" w:rsidRPr="00BE2F66">
        <w:rPr>
          <w:rFonts w:ascii="標楷體" w:eastAsia="標楷體" w:hAnsi="標楷體"/>
        </w:rPr>
        <w:t>65歲以上長者及具慢性病者等高風險族群，趕快接種及早獲得保護力，降低感染後併發重症和死亡風險</w:t>
      </w:r>
      <w:r w:rsidR="00D92AA2">
        <w:rPr>
          <w:rFonts w:ascii="標楷體" w:eastAsia="標楷體" w:hAnsi="標楷體" w:hint="eastAsia"/>
        </w:rPr>
        <w:t>，</w:t>
      </w:r>
      <w:r w:rsidR="00D92AA2" w:rsidRPr="000A2F3E">
        <w:rPr>
          <w:rFonts w:ascii="標楷體" w:eastAsia="標楷體" w:hAnsi="標楷體" w:hint="eastAsia"/>
        </w:rPr>
        <w:t>呼籲尚未接種的民眾</w:t>
      </w:r>
      <w:r w:rsidR="00D92AA2">
        <w:rPr>
          <w:rFonts w:ascii="標楷體" w:eastAsia="標楷體" w:hAnsi="標楷體" w:hint="eastAsia"/>
        </w:rPr>
        <w:t>及</w:t>
      </w:r>
      <w:r w:rsidR="00D92AA2">
        <w:rPr>
          <w:rFonts w:ascii="標楷體" w:eastAsia="標楷體" w:hAnsi="標楷體" w:cs="Arial" w:hint="eastAsia"/>
          <w:shd w:val="clear" w:color="auto" w:fill="FFFFFF"/>
        </w:rPr>
        <w:t>高風險族群</w:t>
      </w:r>
      <w:r w:rsidR="00D92AA2" w:rsidRPr="000A2F3E">
        <w:rPr>
          <w:rFonts w:ascii="標楷體" w:eastAsia="標楷體" w:hAnsi="標楷體"/>
        </w:rPr>
        <w:t>儘速前往</w:t>
      </w:r>
      <w:r w:rsidR="00D92AA2">
        <w:rPr>
          <w:rFonts w:ascii="標楷體" w:eastAsia="標楷體" w:hAnsi="標楷體"/>
        </w:rPr>
        <w:t>合約醫療院所</w:t>
      </w:r>
      <w:r w:rsidR="00D92AA2">
        <w:rPr>
          <w:rFonts w:ascii="標楷體" w:eastAsia="標楷體" w:hAnsi="標楷體" w:hint="eastAsia"/>
        </w:rPr>
        <w:t>或衛生所</w:t>
      </w:r>
      <w:r w:rsidR="009E4683">
        <w:rPr>
          <w:rFonts w:ascii="標楷體" w:eastAsia="標楷體" w:hAnsi="標楷體"/>
        </w:rPr>
        <w:t>接種流感及新冠疫苗，提高中重症保護力</w:t>
      </w:r>
      <w:r w:rsidR="009E4683" w:rsidRPr="009E4683">
        <w:rPr>
          <w:rFonts w:ascii="標楷體" w:eastAsia="標楷體" w:hAnsi="標楷體"/>
        </w:rPr>
        <w:t>。流感疫苗與新冠疫苗可同時施打於不同手臂，既方便又安全。</w:t>
      </w:r>
    </w:p>
    <w:p w:rsidR="009E4683" w:rsidRPr="000A2F3E" w:rsidRDefault="00A339E7" w:rsidP="00336381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COVID-19</w:t>
      </w:r>
      <w:r w:rsidR="009E4683" w:rsidRPr="009E4683">
        <w:rPr>
          <w:rFonts w:ascii="標楷體" w:eastAsia="標楷體" w:hAnsi="標楷體"/>
        </w:rPr>
        <w:t>疫苗（</w:t>
      </w:r>
      <w:r>
        <w:rPr>
          <w:rFonts w:ascii="標楷體" w:eastAsia="標楷體" w:hAnsi="標楷體"/>
        </w:rPr>
        <w:t>JN.1</w:t>
      </w:r>
      <w:r w:rsidR="009E4683" w:rsidRPr="009E4683">
        <w:rPr>
          <w:rFonts w:ascii="標楷體" w:eastAsia="標楷體" w:hAnsi="標楷體"/>
        </w:rPr>
        <w:t>及LP.8.1）自</w:t>
      </w:r>
      <w:r>
        <w:rPr>
          <w:rFonts w:ascii="標楷體" w:eastAsia="標楷體" w:hAnsi="標楷體"/>
        </w:rPr>
        <w:t>115</w:t>
      </w:r>
      <w:r w:rsidR="009E4683" w:rsidRPr="009E4683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1</w:t>
      </w:r>
      <w:r w:rsidR="009E4683" w:rsidRPr="009E4683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1</w:t>
      </w:r>
      <w:r w:rsidR="009E4683" w:rsidRPr="009E4683">
        <w:rPr>
          <w:rFonts w:ascii="標楷體" w:eastAsia="標楷體" w:hAnsi="標楷體"/>
        </w:rPr>
        <w:t>日至</w:t>
      </w:r>
      <w:r>
        <w:rPr>
          <w:rFonts w:ascii="標楷體" w:eastAsia="標楷體" w:hAnsi="標楷體"/>
        </w:rPr>
        <w:t>4</w:t>
      </w:r>
      <w:r w:rsidR="009E4683" w:rsidRPr="009E4683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30</w:t>
      </w:r>
      <w:r w:rsidR="009E4683" w:rsidRPr="009E4683">
        <w:rPr>
          <w:rFonts w:ascii="標楷體" w:eastAsia="標楷體" w:hAnsi="標楷體"/>
        </w:rPr>
        <w:t>日期間，滿</w:t>
      </w:r>
      <w:r>
        <w:rPr>
          <w:rFonts w:ascii="標楷體" w:eastAsia="標楷體" w:hAnsi="標楷體"/>
        </w:rPr>
        <w:t>6</w:t>
      </w:r>
      <w:r w:rsidR="009E4683" w:rsidRPr="009E4683">
        <w:rPr>
          <w:rFonts w:ascii="標楷體" w:eastAsia="標楷體" w:hAnsi="標楷體"/>
        </w:rPr>
        <w:t>個月以上民眾皆可接種；此外，自</w:t>
      </w:r>
      <w:r>
        <w:rPr>
          <w:rFonts w:ascii="標楷體" w:eastAsia="標楷體" w:hAnsi="標楷體"/>
        </w:rPr>
        <w:t>115</w:t>
      </w:r>
      <w:r w:rsidR="009E4683" w:rsidRPr="009E4683"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4</w:t>
      </w:r>
      <w:r w:rsidR="009E4683" w:rsidRPr="009E4683"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7</w:t>
      </w:r>
      <w:r w:rsidR="009E4683" w:rsidRPr="009E4683">
        <w:rPr>
          <w:rFonts w:ascii="標楷體" w:eastAsia="標楷體" w:hAnsi="標楷體"/>
        </w:rPr>
        <w:t>日起，針對</w:t>
      </w:r>
      <w:r>
        <w:rPr>
          <w:rFonts w:ascii="標楷體" w:eastAsia="標楷體" w:hAnsi="標楷體"/>
        </w:rPr>
        <w:t>65</w:t>
      </w:r>
      <w:r w:rsidR="009E4683" w:rsidRPr="009E4683">
        <w:rPr>
          <w:rFonts w:ascii="標楷體" w:eastAsia="標楷體" w:hAnsi="標楷體"/>
        </w:rPr>
        <w:t>歲以上長者、</w:t>
      </w:r>
      <w:r>
        <w:rPr>
          <w:rFonts w:ascii="標楷體" w:eastAsia="標楷體" w:hAnsi="標楷體"/>
        </w:rPr>
        <w:t>55-64</w:t>
      </w:r>
      <w:r w:rsidR="009E4683" w:rsidRPr="009E4683">
        <w:rPr>
          <w:rFonts w:ascii="標楷體" w:eastAsia="標楷體" w:hAnsi="標楷體"/>
        </w:rPr>
        <w:t>歲原住民、以及滿 6 個月以上且有免疫不全或免疫低下患者，再增加提供接種第</w:t>
      </w:r>
      <w:r>
        <w:rPr>
          <w:rFonts w:ascii="標楷體" w:eastAsia="標楷體" w:hAnsi="標楷體"/>
        </w:rPr>
        <w:t>2</w:t>
      </w:r>
      <w:r w:rsidR="009E4683" w:rsidRPr="009E4683">
        <w:rPr>
          <w:rFonts w:ascii="標楷體" w:eastAsia="標楷體" w:hAnsi="標楷體"/>
        </w:rPr>
        <w:t>劑</w:t>
      </w:r>
      <w:r>
        <w:rPr>
          <w:rFonts w:ascii="標楷體" w:eastAsia="標楷體" w:hAnsi="標楷體"/>
        </w:rPr>
        <w:t xml:space="preserve"> COVID-19</w:t>
      </w:r>
      <w:r w:rsidR="009E4683" w:rsidRPr="009E4683">
        <w:rPr>
          <w:rFonts w:ascii="標楷體" w:eastAsia="標楷體" w:hAnsi="標楷體"/>
        </w:rPr>
        <w:t>疫苗，呼籲符合資格者</w:t>
      </w:r>
      <w:r>
        <w:rPr>
          <w:rFonts w:ascii="標楷體" w:eastAsia="標楷體" w:hAnsi="標楷體"/>
        </w:rPr>
        <w:t>請</w:t>
      </w:r>
      <w:r w:rsidR="009E4683" w:rsidRPr="009E4683">
        <w:rPr>
          <w:rFonts w:ascii="標楷體" w:eastAsia="標楷體" w:hAnsi="標楷體"/>
        </w:rPr>
        <w:t>儘速前往接種</w:t>
      </w:r>
      <w:r>
        <w:rPr>
          <w:rFonts w:ascii="標楷體" w:eastAsia="標楷體" w:hAnsi="標楷體"/>
        </w:rPr>
        <w:t>。</w:t>
      </w:r>
    </w:p>
    <w:p w:rsidR="00E67E1F" w:rsidRPr="006D0C4A" w:rsidRDefault="00BE2F66" w:rsidP="00A339E7">
      <w:pPr>
        <w:pStyle w:val="a3"/>
        <w:spacing w:beforeLines="100" w:before="12pt" w:line="20pt" w:lineRule="exact"/>
        <w:ind w:startChars="200" w:start="22pt" w:endChars="88" w:end="9.70pt" w:firstLineChars="200" w:firstLine="28pt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陳南松局長</w:t>
      </w:r>
      <w:r w:rsidR="00742CBA">
        <w:rPr>
          <w:rFonts w:ascii="標楷體" w:eastAsia="標楷體" w:hAnsi="標楷體" w:hint="eastAsia"/>
        </w:rPr>
        <w:t>呼籲</w:t>
      </w:r>
      <w:r w:rsidRPr="00BE2F66">
        <w:rPr>
          <w:rFonts w:ascii="標楷體" w:eastAsia="標楷體" w:hAnsi="標楷體" w:hint="eastAsia"/>
        </w:rPr>
        <w:t>民眾</w:t>
      </w:r>
      <w:r w:rsidR="00742CBA">
        <w:rPr>
          <w:rFonts w:ascii="標楷體" w:eastAsia="標楷體" w:hAnsi="標楷體" w:hint="eastAsia"/>
        </w:rPr>
        <w:t>，</w:t>
      </w:r>
      <w:r w:rsidRPr="00BE2F66">
        <w:rPr>
          <w:rFonts w:ascii="標楷體" w:eastAsia="標楷體" w:hAnsi="標楷體" w:hint="eastAsia"/>
        </w:rPr>
        <w:t>務必防範呼吸道傳染病，並持續留意流感及新冠併發重症發生風險，若出現呼吸困難、呼吸急促、發紺、血痰、胸痛、意識改變、低血壓等危險徵兆，應儘速就醫以及時獲得治療，並呼籲長者、幼兒及慢性病患等高風險族群應儘速完成流感及新冠疫苗接種，獲得保護力，降低感染後發生重症和死亡之風險。</w:t>
      </w:r>
      <w:r>
        <w:rPr>
          <w:rFonts w:ascii="標楷體" w:eastAsia="標楷體" w:hAnsi="標楷體" w:hint="eastAsia"/>
        </w:rPr>
        <w:t>並</w:t>
      </w:r>
      <w:r w:rsidR="00EA12D9" w:rsidRPr="000A2F3E">
        <w:rPr>
          <w:rFonts w:ascii="標楷體" w:eastAsia="標楷體" w:hAnsi="標楷體" w:hint="eastAsia"/>
        </w:rPr>
        <w:t>仍應保持良好衛生習慣，如勤洗手、配戴口罩及注意咳嗽禮節，共同守護自己與家人的健康，迎向安心平安的季節。</w:t>
      </w:r>
      <w:r w:rsidR="00EC2BCB" w:rsidRPr="000A2F3E">
        <w:rPr>
          <w:rFonts w:ascii="標楷體" w:eastAsia="標楷體" w:hAnsi="標楷體" w:cs="新細明體" w:hint="eastAsia"/>
        </w:rPr>
        <w:t>有關</w:t>
      </w:r>
      <w:r w:rsidR="00EC2BCB" w:rsidRPr="000A2F3E">
        <w:rPr>
          <w:rFonts w:ascii="標楷體" w:eastAsia="標楷體" w:hAnsi="標楷體" w:cs="新細明體"/>
        </w:rPr>
        <w:t>疫苗接種相關資訊</w:t>
      </w:r>
      <w:r w:rsidR="00EC2BCB" w:rsidRPr="000A2F3E">
        <w:rPr>
          <w:rFonts w:ascii="標楷體" w:eastAsia="標楷體" w:hAnsi="標楷體" w:cs="新細明體" w:hint="eastAsia"/>
        </w:rPr>
        <w:t>及合約醫療院所名冊</w:t>
      </w:r>
      <w:r w:rsidR="00EC2BCB" w:rsidRPr="000A2F3E">
        <w:rPr>
          <w:rFonts w:ascii="標楷體" w:eastAsia="標楷體" w:hAnsi="標楷體" w:cs="新細明體"/>
        </w:rPr>
        <w:t>均</w:t>
      </w:r>
      <w:r w:rsidR="00EC2BCB" w:rsidRPr="000A2F3E">
        <w:rPr>
          <w:rFonts w:ascii="標楷體" w:eastAsia="標楷體" w:hAnsi="標楷體" w:cs="新細明體" w:hint="eastAsia"/>
        </w:rPr>
        <w:t>置</w:t>
      </w:r>
      <w:r w:rsidR="00EC2BCB" w:rsidRPr="000A2F3E">
        <w:rPr>
          <w:rFonts w:ascii="標楷體" w:eastAsia="標楷體" w:hAnsi="標楷體" w:cs="新細明體"/>
        </w:rPr>
        <w:t>於</w:t>
      </w:r>
      <w:r w:rsidR="00EC2BCB" w:rsidRPr="000A2F3E">
        <w:rPr>
          <w:rFonts w:ascii="標楷體" w:eastAsia="標楷體" w:hAnsi="標楷體" w:cs="新細明體" w:hint="eastAsia"/>
        </w:rPr>
        <w:t>衛生局網站（傳染病防治專區）</w:t>
      </w:r>
      <w:r w:rsidR="00EC2BCB" w:rsidRPr="000A2F3E">
        <w:rPr>
          <w:rFonts w:ascii="標楷體" w:eastAsia="標楷體" w:hAnsi="標楷體" w:cs="新細明體"/>
        </w:rPr>
        <w:t>網址：http://www.ntshb.gov.tw</w:t>
      </w:r>
      <w:r w:rsidR="00EC2BCB" w:rsidRPr="00210EDA">
        <w:rPr>
          <w:rFonts w:ascii="標楷體" w:eastAsia="標楷體" w:hAnsi="標楷體" w:cs="新細明體"/>
        </w:rPr>
        <w:t>，</w:t>
      </w:r>
      <w:r w:rsidR="00EC2BCB">
        <w:rPr>
          <w:rFonts w:ascii="標楷體" w:eastAsia="標楷體" w:hAnsi="標楷體" w:cs="新細明體" w:hint="eastAsia"/>
        </w:rPr>
        <w:t>接種疫苗前請</w:t>
      </w:r>
      <w:r w:rsidR="00EC2BCB" w:rsidRPr="00210EDA">
        <w:rPr>
          <w:rFonts w:ascii="標楷體" w:eastAsia="標楷體" w:hAnsi="標楷體" w:cs="新細明體"/>
        </w:rPr>
        <w:t>民眾</w:t>
      </w:r>
      <w:r w:rsidR="00EC2BCB">
        <w:rPr>
          <w:rFonts w:ascii="標楷體" w:eastAsia="標楷體" w:hAnsi="標楷體" w:cs="新細明體" w:hint="eastAsia"/>
        </w:rPr>
        <w:t>先</w:t>
      </w:r>
      <w:r w:rsidR="00EC2BCB" w:rsidRPr="00210EDA">
        <w:rPr>
          <w:rFonts w:ascii="標楷體" w:eastAsia="標楷體" w:hAnsi="標楷體" w:cs="新細明體"/>
        </w:rPr>
        <w:t>洽詢</w:t>
      </w:r>
      <w:r w:rsidR="00EC2BCB" w:rsidRPr="00210EDA">
        <w:rPr>
          <w:rFonts w:ascii="標楷體" w:eastAsia="標楷體" w:hAnsi="標楷體" w:cs="新細明體" w:hint="eastAsia"/>
        </w:rPr>
        <w:t>各鄉鎮市衛生所</w:t>
      </w:r>
      <w:r w:rsidR="00EC2BCB">
        <w:rPr>
          <w:rFonts w:ascii="標楷體" w:eastAsia="標楷體" w:hAnsi="標楷體" w:cs="新細明體" w:hint="eastAsia"/>
        </w:rPr>
        <w:t>及合約醫療院所</w:t>
      </w:r>
      <w:r w:rsidR="00EC2BCB">
        <w:rPr>
          <w:rFonts w:ascii="標楷體" w:eastAsia="標楷體" w:hAnsi="標楷體" w:cs="新細明體"/>
        </w:rPr>
        <w:t>，</w:t>
      </w:r>
      <w:r w:rsidR="00EC2BCB">
        <w:rPr>
          <w:rFonts w:ascii="標楷體" w:eastAsia="標楷體" w:hAnsi="標楷體" w:cs="新細明體" w:hint="eastAsia"/>
        </w:rPr>
        <w:t>或撥打衛生局專線2220904</w:t>
      </w:r>
      <w:r w:rsidR="00A339E7">
        <w:rPr>
          <w:rFonts w:ascii="標楷體" w:eastAsia="標楷體" w:hAnsi="標楷體" w:cs="新細明體" w:hint="eastAsia"/>
        </w:rPr>
        <w:t>洽詢</w:t>
      </w:r>
      <w:r w:rsidR="00A339E7">
        <w:rPr>
          <w:rFonts w:ascii="標楷體" w:eastAsia="標楷體" w:hAnsi="標楷體"/>
          <w:color w:val="000000"/>
        </w:rPr>
        <w:t>。</w:t>
      </w:r>
      <w:r w:rsidR="00A339E7" w:rsidRPr="006D0C4A">
        <w:rPr>
          <w:rFonts w:ascii="標楷體" w:eastAsia="標楷體" w:hAnsi="標楷體"/>
          <w:color w:val="000000"/>
        </w:rPr>
        <w:t xml:space="preserve"> </w:t>
      </w:r>
    </w:p>
    <w:sectPr w:rsidR="00E67E1F" w:rsidRPr="006D0C4A" w:rsidSect="00BE2F66">
      <w:type w:val="continuous"/>
      <w:pgSz w:w="595.50pt" w:h="842pt"/>
      <w:pgMar w:top="42.55pt" w:right="25pt" w:bottom="14pt" w:left="31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B57E2B" w:rsidRDefault="00B57E2B" w:rsidP="00B57E2B">
      <w:r>
        <w:separator/>
      </w:r>
    </w:p>
  </w:endnote>
  <w:endnote w:type="continuationSeparator" w:id="0">
    <w:p w:rsidR="00B57E2B" w:rsidRDefault="00B57E2B" w:rsidP="00B57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characterSet="GBK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B57E2B" w:rsidRDefault="00B57E2B" w:rsidP="00B57E2B">
      <w:r>
        <w:separator/>
      </w:r>
    </w:p>
  </w:footnote>
  <w:footnote w:type="continuationSeparator" w:id="0">
    <w:p w:rsidR="00B57E2B" w:rsidRDefault="00B57E2B" w:rsidP="00B57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defaultTabStop w:val="36pt"/>
  <w:drawingGridHorizontalSpacing w:val="5.50pt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1F"/>
    <w:rsid w:val="00005785"/>
    <w:rsid w:val="00027818"/>
    <w:rsid w:val="000430DE"/>
    <w:rsid w:val="000A2F3E"/>
    <w:rsid w:val="000E20CD"/>
    <w:rsid w:val="00123540"/>
    <w:rsid w:val="001318A5"/>
    <w:rsid w:val="00172D92"/>
    <w:rsid w:val="001878B8"/>
    <w:rsid w:val="001A3351"/>
    <w:rsid w:val="001C0BD7"/>
    <w:rsid w:val="001D2F8C"/>
    <w:rsid w:val="001E7218"/>
    <w:rsid w:val="00230D43"/>
    <w:rsid w:val="002941B4"/>
    <w:rsid w:val="002A49F6"/>
    <w:rsid w:val="002A6F9E"/>
    <w:rsid w:val="002B2247"/>
    <w:rsid w:val="002D4965"/>
    <w:rsid w:val="00336381"/>
    <w:rsid w:val="00346884"/>
    <w:rsid w:val="0035469A"/>
    <w:rsid w:val="003879F4"/>
    <w:rsid w:val="003C7F0A"/>
    <w:rsid w:val="00401182"/>
    <w:rsid w:val="004707C9"/>
    <w:rsid w:val="00472E61"/>
    <w:rsid w:val="00496E34"/>
    <w:rsid w:val="004A2864"/>
    <w:rsid w:val="004F0387"/>
    <w:rsid w:val="00502822"/>
    <w:rsid w:val="005421F0"/>
    <w:rsid w:val="00590E48"/>
    <w:rsid w:val="005E77C8"/>
    <w:rsid w:val="00612B2D"/>
    <w:rsid w:val="006450FF"/>
    <w:rsid w:val="00660009"/>
    <w:rsid w:val="00684778"/>
    <w:rsid w:val="00684BFC"/>
    <w:rsid w:val="006D0C4A"/>
    <w:rsid w:val="006E6A5C"/>
    <w:rsid w:val="007164DD"/>
    <w:rsid w:val="0072329B"/>
    <w:rsid w:val="00742CBA"/>
    <w:rsid w:val="0078304E"/>
    <w:rsid w:val="007A1DA1"/>
    <w:rsid w:val="007A64E6"/>
    <w:rsid w:val="007D0A3C"/>
    <w:rsid w:val="007E548B"/>
    <w:rsid w:val="007E5FEC"/>
    <w:rsid w:val="00811764"/>
    <w:rsid w:val="00860C47"/>
    <w:rsid w:val="008E152E"/>
    <w:rsid w:val="008E45DB"/>
    <w:rsid w:val="008F10C6"/>
    <w:rsid w:val="008F5F46"/>
    <w:rsid w:val="00907E31"/>
    <w:rsid w:val="00946FC2"/>
    <w:rsid w:val="00990C38"/>
    <w:rsid w:val="009D2B11"/>
    <w:rsid w:val="009E4683"/>
    <w:rsid w:val="00A12833"/>
    <w:rsid w:val="00A15C99"/>
    <w:rsid w:val="00A23326"/>
    <w:rsid w:val="00A339E7"/>
    <w:rsid w:val="00A6657D"/>
    <w:rsid w:val="00A762B7"/>
    <w:rsid w:val="00A8087B"/>
    <w:rsid w:val="00B5675E"/>
    <w:rsid w:val="00B57E2B"/>
    <w:rsid w:val="00B6381C"/>
    <w:rsid w:val="00BB23C6"/>
    <w:rsid w:val="00BC25BD"/>
    <w:rsid w:val="00BC3658"/>
    <w:rsid w:val="00BE2349"/>
    <w:rsid w:val="00BE2F66"/>
    <w:rsid w:val="00C22CC6"/>
    <w:rsid w:val="00C60425"/>
    <w:rsid w:val="00C707F2"/>
    <w:rsid w:val="00C71C66"/>
    <w:rsid w:val="00CB2643"/>
    <w:rsid w:val="00CD0207"/>
    <w:rsid w:val="00D72CDD"/>
    <w:rsid w:val="00D76F19"/>
    <w:rsid w:val="00D92AA2"/>
    <w:rsid w:val="00DA016E"/>
    <w:rsid w:val="00DB234A"/>
    <w:rsid w:val="00DC169E"/>
    <w:rsid w:val="00DE0AD1"/>
    <w:rsid w:val="00DE5BCB"/>
    <w:rsid w:val="00DF5F2D"/>
    <w:rsid w:val="00E16D37"/>
    <w:rsid w:val="00E56664"/>
    <w:rsid w:val="00E61283"/>
    <w:rsid w:val="00E67E1F"/>
    <w:rsid w:val="00EA12D9"/>
    <w:rsid w:val="00EA1D73"/>
    <w:rsid w:val="00EA3580"/>
    <w:rsid w:val="00EA7293"/>
    <w:rsid w:val="00EC2BCB"/>
    <w:rsid w:val="00ED02F4"/>
    <w:rsid w:val="00EF30CB"/>
    <w:rsid w:val="00F02320"/>
    <w:rsid w:val="00F06D9F"/>
    <w:rsid w:val="00F11532"/>
    <w:rsid w:val="00F34854"/>
    <w:rsid w:val="00F462A7"/>
    <w:rsid w:val="00F75DD9"/>
    <w:rsid w:val="00FA4D9E"/>
    <w:rsid w:val="00FB2468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B0CB7D9-D9EA-4461-8947-6EF304FAEE6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a3">
    <w:name w:val="Body Text"/>
    <w:basedOn w:val="a"/>
    <w:uiPriority w:val="1"/>
    <w:qFormat/>
    <w:pPr>
      <w:spacing w:before="0.05pt"/>
      <w:ind w:start="23pt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start="121.05pt" w:end="126.95pt"/>
      <w:jc w:val="center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57E2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B57E2B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57E2B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Balloon Text"/>
    <w:basedOn w:val="a"/>
    <w:link w:val="ab"/>
    <w:uiPriority w:val="99"/>
    <w:semiHidden/>
    <w:unhideWhenUsed/>
    <w:rsid w:val="00B57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57E2B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448579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0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125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33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張紹宸</cp:lastModifiedBy>
  <cp:revision>4</cp:revision>
  <cp:lastPrinted>2025-12-16T09:08:00Z</cp:lastPrinted>
  <dcterms:created xsi:type="dcterms:W3CDTF">2026-03-23T03:40:00Z</dcterms:created>
  <dcterms:modified xsi:type="dcterms:W3CDTF">2026-03-25T00:32:00Z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2023-10-01T00:00:00Z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2023-10-01T00:00:00Z</vt:filetime>
  </property>
</Properties>
</file>