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7F049" w14:textId="77777777" w:rsidR="00C06833" w:rsidRPr="00F46159" w:rsidRDefault="00B65572">
      <w:pPr>
        <w:spacing w:before="180" w:line="420" w:lineRule="exact"/>
        <w:jc w:val="center"/>
        <w:rPr>
          <w:rFonts w:ascii="標楷體" w:eastAsia="標楷體" w:hAnsi="標楷體" w:cs="新細明體"/>
          <w:b/>
          <w:kern w:val="0"/>
          <w:sz w:val="36"/>
          <w:szCs w:val="36"/>
        </w:rPr>
      </w:pPr>
      <w:r w:rsidRPr="00F46159">
        <w:rPr>
          <w:rFonts w:ascii="標楷體" w:eastAsia="標楷體" w:hAnsi="標楷體"/>
          <w:noProof/>
          <w:color w:val="000000"/>
          <w:sz w:val="18"/>
        </w:rPr>
        <mc:AlternateContent>
          <mc:Choice Requires="wps">
            <w:drawing>
              <wp:anchor distT="0" distB="0" distL="114300" distR="114300" simplePos="0" relativeHeight="251660288" behindDoc="0" locked="0" layoutInCell="1" allowOverlap="1" wp14:anchorId="66F4EC7F" wp14:editId="5D21B7D3">
                <wp:simplePos x="0" y="0"/>
                <wp:positionH relativeFrom="margin">
                  <wp:posOffset>3832222</wp:posOffset>
                </wp:positionH>
                <wp:positionV relativeFrom="paragraph">
                  <wp:posOffset>-700402</wp:posOffset>
                </wp:positionV>
                <wp:extent cx="2714625" cy="702314"/>
                <wp:effectExtent l="0" t="0" r="0" b="2536"/>
                <wp:wrapNone/>
                <wp:docPr id="1" name="文字方塊 2"/>
                <wp:cNvGraphicFramePr/>
                <a:graphic xmlns:a="http://schemas.openxmlformats.org/drawingml/2006/main">
                  <a:graphicData uri="http://schemas.microsoft.com/office/word/2010/wordprocessingShape">
                    <wps:wsp>
                      <wps:cNvSpPr txBox="1"/>
                      <wps:spPr>
                        <a:xfrm>
                          <a:off x="0" y="0"/>
                          <a:ext cx="2714625" cy="702314"/>
                        </a:xfrm>
                        <a:prstGeom prst="rect">
                          <a:avLst/>
                        </a:prstGeom>
                        <a:noFill/>
                        <a:ln>
                          <a:noFill/>
                          <a:prstDash/>
                        </a:ln>
                      </wps:spPr>
                      <wps:txbx>
                        <w:txbxContent>
                          <w:p w14:paraId="6E1CBCC6" w14:textId="77777777" w:rsidR="001E2E7C" w:rsidRDefault="00B65572">
                            <w:pPr>
                              <w:tabs>
                                <w:tab w:val="left" w:pos="3514"/>
                              </w:tabs>
                              <w:snapToGrid w:val="0"/>
                              <w:spacing w:line="240" w:lineRule="exact"/>
                              <w:ind w:right="826"/>
                            </w:pPr>
                            <w:r>
                              <w:rPr>
                                <w:rFonts w:ascii="標楷體" w:eastAsia="標楷體" w:hAnsi="標楷體"/>
                                <w:b/>
                              </w:rPr>
                              <w:t>單位：</w:t>
                            </w:r>
                            <w:r>
                              <w:rPr>
                                <w:rFonts w:ascii="標楷體" w:eastAsia="標楷體" w:hAnsi="標楷體"/>
                                <w:b/>
                                <w:u w:val="single"/>
                              </w:rPr>
                              <w:t>衛生局-疾病管制科</w:t>
                            </w:r>
                          </w:p>
                          <w:p w14:paraId="5F82EB18" w14:textId="3124C046" w:rsidR="001E2E7C" w:rsidRDefault="00B65572">
                            <w:pPr>
                              <w:snapToGrid w:val="0"/>
                              <w:spacing w:line="240" w:lineRule="exact"/>
                              <w:ind w:right="482"/>
                              <w:rPr>
                                <w:rFonts w:ascii="標楷體" w:eastAsia="標楷體" w:hAnsi="標楷體"/>
                                <w:b/>
                                <w:w w:val="105"/>
                              </w:rPr>
                            </w:pPr>
                            <w:r>
                              <w:rPr>
                                <w:rFonts w:ascii="標楷體" w:eastAsia="標楷體" w:hAnsi="標楷體"/>
                                <w:b/>
                                <w:w w:val="105"/>
                              </w:rPr>
                              <w:t>聯絡人：</w:t>
                            </w:r>
                            <w:r w:rsidR="007C7C3B">
                              <w:rPr>
                                <w:rFonts w:ascii="標楷體" w:eastAsia="標楷體" w:hAnsi="標楷體" w:hint="eastAsia"/>
                                <w:b/>
                                <w:w w:val="105"/>
                              </w:rPr>
                              <w:t>吳淑華</w:t>
                            </w:r>
                            <w:r>
                              <w:rPr>
                                <w:rFonts w:ascii="標楷體" w:eastAsia="標楷體" w:hAnsi="標楷體"/>
                                <w:b/>
                                <w:w w:val="105"/>
                              </w:rPr>
                              <w:t xml:space="preserve"> 科長</w:t>
                            </w:r>
                          </w:p>
                          <w:p w14:paraId="3C81D89A" w14:textId="77777777" w:rsidR="001E2E7C" w:rsidRDefault="00B65572">
                            <w:pPr>
                              <w:snapToGrid w:val="0"/>
                              <w:spacing w:line="240" w:lineRule="exact"/>
                              <w:ind w:right="482"/>
                              <w:rPr>
                                <w:rFonts w:ascii="標楷體" w:eastAsia="標楷體" w:hAnsi="標楷體"/>
                                <w:b/>
                                <w:w w:val="105"/>
                              </w:rPr>
                            </w:pPr>
                            <w:r>
                              <w:rPr>
                                <w:rFonts w:ascii="標楷體" w:eastAsia="標楷體" w:hAnsi="標楷體"/>
                                <w:b/>
                                <w:w w:val="105"/>
                              </w:rPr>
                              <w:t>電話：049-2220904</w:t>
                            </w:r>
                          </w:p>
                          <w:p w14:paraId="5C5F6077" w14:textId="77777777" w:rsidR="001E2E7C" w:rsidRDefault="00B65572">
                            <w:pPr>
                              <w:snapToGrid w:val="0"/>
                              <w:spacing w:line="240" w:lineRule="exact"/>
                              <w:ind w:right="482"/>
                            </w:pPr>
                            <w:r>
                              <w:rPr>
                                <w:rFonts w:ascii="標楷體" w:eastAsia="標楷體" w:hAnsi="標楷體"/>
                                <w:b/>
                                <w:spacing w:val="-1"/>
                              </w:rPr>
                              <w:t xml:space="preserve">地址：南投縣南投市復興路 </w:t>
                            </w:r>
                            <w:r>
                              <w:rPr>
                                <w:rFonts w:ascii="標楷體" w:eastAsia="標楷體" w:hAnsi="標楷體"/>
                                <w:b/>
                              </w:rPr>
                              <w:t>6</w:t>
                            </w:r>
                            <w:r>
                              <w:rPr>
                                <w:rFonts w:ascii="標楷體" w:eastAsia="標楷體" w:hAnsi="標楷體"/>
                                <w:b/>
                                <w:spacing w:val="-4"/>
                              </w:rPr>
                              <w:t xml:space="preserve"> 號</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66F4EC7F" id="_x0000_t202" coordsize="21600,21600" o:spt="202" path="m,l,21600r21600,l21600,xe">
                <v:stroke joinstyle="miter"/>
                <v:path gradientshapeok="t" o:connecttype="rect"/>
              </v:shapetype>
              <v:shape id="文字方塊 2" o:spid="_x0000_s1026" type="#_x0000_t202" style="position:absolute;left:0;text-align:left;margin-left:301.75pt;margin-top:-55.15pt;width:213.75pt;height:55.3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" filled="f" stroked="f">
                <v:textbox>
                  <w:txbxContent>
                    <w:p w14:paraId="6E1CBCC6" w14:textId="77777777" w:rsidR="001E2E7C" w:rsidRDefault="00B65572">
                      <w:pPr>
                        <w:tabs>
                          <w:tab w:val="left" w:pos="3514"/>
                        </w:tabs>
                        <w:snapToGrid w:val="0"/>
                        <w:spacing w:line="240" w:lineRule="exact"/>
                        <w:ind w:right="826"/>
                      </w:pPr>
                      <w:r>
                        <w:rPr>
                          <w:rFonts w:ascii="標楷體" w:eastAsia="標楷體" w:hAnsi="標楷體"/>
                          <w:b/>
                        </w:rPr>
                        <w:t>單位：</w:t>
                      </w:r>
                      <w:r>
                        <w:rPr>
                          <w:rFonts w:ascii="標楷體" w:eastAsia="標楷體" w:hAnsi="標楷體"/>
                          <w:b/>
                          <w:u w:val="single"/>
                        </w:rPr>
                        <w:t>衛生局-疾病管制科</w:t>
                      </w:r>
                    </w:p>
                    <w:p w14:paraId="5F82EB18" w14:textId="3124C046" w:rsidR="001E2E7C" w:rsidRDefault="00B65572">
                      <w:pPr>
                        <w:snapToGrid w:val="0"/>
                        <w:spacing w:line="240" w:lineRule="exact"/>
                        <w:ind w:right="482"/>
                        <w:rPr>
                          <w:rFonts w:ascii="標楷體" w:eastAsia="標楷體" w:hAnsi="標楷體"/>
                          <w:b/>
                          <w:w w:val="105"/>
                        </w:rPr>
                      </w:pPr>
                      <w:r>
                        <w:rPr>
                          <w:rFonts w:ascii="標楷體" w:eastAsia="標楷體" w:hAnsi="標楷體"/>
                          <w:b/>
                          <w:w w:val="105"/>
                        </w:rPr>
                        <w:t>聯絡人：</w:t>
                      </w:r>
                      <w:r w:rsidR="007C7C3B">
                        <w:rPr>
                          <w:rFonts w:ascii="標楷體" w:eastAsia="標楷體" w:hAnsi="標楷體" w:hint="eastAsia"/>
                          <w:b/>
                          <w:w w:val="105"/>
                        </w:rPr>
                        <w:t>吳淑華</w:t>
                      </w:r>
                      <w:r>
                        <w:rPr>
                          <w:rFonts w:ascii="標楷體" w:eastAsia="標楷體" w:hAnsi="標楷體"/>
                          <w:b/>
                          <w:w w:val="105"/>
                        </w:rPr>
                        <w:t xml:space="preserve"> 科長</w:t>
                      </w:r>
                    </w:p>
                    <w:p w14:paraId="3C81D89A" w14:textId="77777777" w:rsidR="001E2E7C" w:rsidRDefault="00B65572">
                      <w:pPr>
                        <w:snapToGrid w:val="0"/>
                        <w:spacing w:line="240" w:lineRule="exact"/>
                        <w:ind w:right="482"/>
                        <w:rPr>
                          <w:rFonts w:ascii="標楷體" w:eastAsia="標楷體" w:hAnsi="標楷體"/>
                          <w:b/>
                          <w:w w:val="105"/>
                        </w:rPr>
                      </w:pPr>
                      <w:r>
                        <w:rPr>
                          <w:rFonts w:ascii="標楷體" w:eastAsia="標楷體" w:hAnsi="標楷體"/>
                          <w:b/>
                          <w:w w:val="105"/>
                        </w:rPr>
                        <w:t>電話：049-2220904</w:t>
                      </w:r>
                    </w:p>
                    <w:p w14:paraId="5C5F6077" w14:textId="77777777" w:rsidR="001E2E7C" w:rsidRDefault="00B65572">
                      <w:pPr>
                        <w:snapToGrid w:val="0"/>
                        <w:spacing w:line="240" w:lineRule="exact"/>
                        <w:ind w:right="482"/>
                      </w:pPr>
                      <w:r>
                        <w:rPr>
                          <w:rFonts w:ascii="標楷體" w:eastAsia="標楷體" w:hAnsi="標楷體"/>
                          <w:b/>
                          <w:spacing w:val="-1"/>
                        </w:rPr>
                        <w:t xml:space="preserve">地址：南投縣南投市復興路 </w:t>
                      </w:r>
                      <w:r>
                        <w:rPr>
                          <w:rFonts w:ascii="標楷體" w:eastAsia="標楷體" w:hAnsi="標楷體"/>
                          <w:b/>
                        </w:rPr>
                        <w:t>6</w:t>
                      </w:r>
                      <w:r>
                        <w:rPr>
                          <w:rFonts w:ascii="標楷體" w:eastAsia="標楷體" w:hAnsi="標楷體"/>
                          <w:b/>
                          <w:spacing w:val="-4"/>
                        </w:rPr>
                        <w:t xml:space="preserve"> 號</w:t>
                      </w:r>
                    </w:p>
                  </w:txbxContent>
                </v:textbox>
                <w10:wrap anchorx="margin"/>
              </v:shape>
            </w:pict>
          </mc:Fallback>
        </mc:AlternateContent>
      </w:r>
      <w:r w:rsidRPr="00F46159">
        <w:rPr>
          <w:rFonts w:ascii="標楷體" w:eastAsia="標楷體" w:hAnsi="標楷體"/>
          <w:noProof/>
        </w:rPr>
        <w:drawing>
          <wp:anchor distT="0" distB="0" distL="114300" distR="114300" simplePos="0" relativeHeight="251662336" behindDoc="0" locked="0" layoutInCell="1" allowOverlap="1" wp14:anchorId="719604DF" wp14:editId="2345DC72">
            <wp:simplePos x="0" y="0"/>
            <wp:positionH relativeFrom="margin">
              <wp:posOffset>630</wp:posOffset>
            </wp:positionH>
            <wp:positionV relativeFrom="paragraph">
              <wp:posOffset>-629921</wp:posOffset>
            </wp:positionV>
            <wp:extent cx="1431292" cy="57531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31292" cy="575313"/>
                    </a:xfrm>
                    <a:prstGeom prst="rect">
                      <a:avLst/>
                    </a:prstGeom>
                    <a:noFill/>
                    <a:ln>
                      <a:noFill/>
                      <a:prstDash/>
                    </a:ln>
                  </pic:spPr>
                </pic:pic>
              </a:graphicData>
            </a:graphic>
          </wp:anchor>
        </w:drawing>
      </w:r>
      <w:r w:rsidR="001014AD" w:rsidRPr="00F46159">
        <w:rPr>
          <w:rFonts w:ascii="標楷體" w:eastAsia="標楷體" w:hAnsi="標楷體" w:cs="新細明體" w:hint="eastAsia"/>
          <w:b/>
          <w:kern w:val="0"/>
          <w:sz w:val="36"/>
          <w:szCs w:val="36"/>
        </w:rPr>
        <w:t>新冠疫情升溫，請民眾切勿忽略病毒威脅</w:t>
      </w:r>
    </w:p>
    <w:p w14:paraId="71E2306B" w14:textId="322CE989" w:rsidR="001E2E7C" w:rsidRPr="00F46159" w:rsidRDefault="001014AD">
      <w:pPr>
        <w:spacing w:before="180" w:line="420" w:lineRule="exact"/>
        <w:jc w:val="center"/>
        <w:rPr>
          <w:rFonts w:ascii="標楷體" w:eastAsia="標楷體" w:hAnsi="標楷體"/>
        </w:rPr>
      </w:pPr>
      <w:r w:rsidRPr="00F46159">
        <w:rPr>
          <w:rFonts w:ascii="標楷體" w:eastAsia="標楷體" w:hAnsi="標楷體" w:cs="新細明體" w:hint="eastAsia"/>
          <w:b/>
          <w:kern w:val="0"/>
          <w:sz w:val="36"/>
          <w:szCs w:val="36"/>
        </w:rPr>
        <w:t>儘速接種疫苗獲得保護力</w:t>
      </w:r>
      <w:r w:rsidRPr="00F46159">
        <w:rPr>
          <w:rFonts w:ascii="標楷體" w:eastAsia="標楷體" w:hAnsi="標楷體"/>
        </w:rPr>
        <w:t xml:space="preserve"> </w:t>
      </w:r>
    </w:p>
    <w:p w14:paraId="007B2295" w14:textId="7C1A6EEB" w:rsidR="00F46159" w:rsidRPr="00756DB4" w:rsidRDefault="00F46159" w:rsidP="008433F8">
      <w:pPr>
        <w:overflowPunct w:val="0"/>
        <w:snapToGrid w:val="0"/>
        <w:spacing w:before="360" w:line="380" w:lineRule="exact"/>
        <w:ind w:firstLine="561"/>
        <w:jc w:val="both"/>
        <w:rPr>
          <w:rFonts w:ascii="標楷體" w:eastAsia="標楷體" w:hAnsi="標楷體"/>
          <w:sz w:val="28"/>
          <w:szCs w:val="28"/>
        </w:rPr>
      </w:pPr>
      <w:r w:rsidRPr="00756DB4">
        <w:rPr>
          <w:rFonts w:ascii="標楷體" w:eastAsia="標楷體" w:hAnsi="標楷體" w:hint="eastAsia"/>
          <w:sz w:val="28"/>
          <w:szCs w:val="28"/>
        </w:rPr>
        <w:t>近期</w:t>
      </w:r>
      <w:r w:rsidR="004F5429" w:rsidRPr="00756DB4">
        <w:rPr>
          <w:rFonts w:ascii="標楷體" w:eastAsia="標楷體" w:hAnsi="標楷體" w:hint="eastAsia"/>
          <w:sz w:val="28"/>
          <w:szCs w:val="28"/>
        </w:rPr>
        <w:t>暑假旅遊旺季，國內外新冠疫情持續上升，病毒傳播風險增加，有規劃旅遊且尚未接種之民眾可把握機會儘快接種，</w:t>
      </w:r>
      <w:r w:rsidRPr="00756DB4">
        <w:rPr>
          <w:rFonts w:ascii="標楷體" w:eastAsia="標楷體" w:hAnsi="標楷體" w:hint="eastAsia"/>
          <w:sz w:val="28"/>
          <w:szCs w:val="28"/>
        </w:rPr>
        <w:t>如有出現咳嗽、流鼻水、鼻塞、喉嚨痛等呼吸道症狀，建議先戴口罩就醫，由醫師評估是否需進行呼吸道傳染病相關篩檢，及進行後續診斷與治療。</w:t>
      </w:r>
    </w:p>
    <w:p w14:paraId="1C6F789B" w14:textId="7F2862B1" w:rsidR="001014AD" w:rsidRPr="00756DB4" w:rsidRDefault="001014AD" w:rsidP="008433F8">
      <w:pPr>
        <w:wordWrap w:val="0"/>
        <w:overflowPunct w:val="0"/>
        <w:snapToGrid w:val="0"/>
        <w:spacing w:before="360" w:line="380" w:lineRule="exact"/>
        <w:ind w:firstLine="561"/>
        <w:jc w:val="both"/>
        <w:rPr>
          <w:rFonts w:ascii="標楷體" w:eastAsia="標楷體" w:hAnsi="標楷體"/>
          <w:sz w:val="28"/>
          <w:szCs w:val="28"/>
        </w:rPr>
      </w:pPr>
      <w:r w:rsidRPr="00756DB4">
        <w:rPr>
          <w:rFonts w:ascii="標楷體" w:eastAsia="標楷體" w:hAnsi="標楷體" w:hint="eastAsia"/>
          <w:sz w:val="28"/>
          <w:szCs w:val="28"/>
        </w:rPr>
        <w:t>依據衛生福利部疾病管制署資料統計，國內新冠疫情持續上升，第2</w:t>
      </w:r>
      <w:r w:rsidR="005B3AAE" w:rsidRPr="00756DB4">
        <w:rPr>
          <w:rFonts w:ascii="標楷體" w:eastAsia="標楷體" w:hAnsi="標楷體"/>
          <w:sz w:val="28"/>
          <w:szCs w:val="28"/>
        </w:rPr>
        <w:t>7</w:t>
      </w:r>
      <w:r w:rsidRPr="00756DB4">
        <w:rPr>
          <w:rFonts w:ascii="標楷體" w:eastAsia="標楷體" w:hAnsi="標楷體" w:hint="eastAsia"/>
          <w:sz w:val="28"/>
          <w:szCs w:val="28"/>
        </w:rPr>
        <w:t>週(</w:t>
      </w:r>
      <w:r w:rsidR="005B3AAE" w:rsidRPr="00756DB4">
        <w:rPr>
          <w:rFonts w:ascii="標楷體" w:eastAsia="標楷體" w:hAnsi="標楷體"/>
          <w:sz w:val="28"/>
          <w:szCs w:val="28"/>
        </w:rPr>
        <w:t>7/5-7/11</w:t>
      </w:r>
      <w:r w:rsidRPr="00756DB4">
        <w:rPr>
          <w:rFonts w:ascii="標楷體" w:eastAsia="標楷體" w:hAnsi="標楷體" w:hint="eastAsia"/>
          <w:sz w:val="28"/>
          <w:szCs w:val="28"/>
        </w:rPr>
        <w:t>)新冠門急診就診計</w:t>
      </w:r>
      <w:r w:rsidR="005B3AAE" w:rsidRPr="00756DB4">
        <w:rPr>
          <w:rFonts w:ascii="標楷體" w:eastAsia="標楷體" w:hAnsi="標楷體" w:hint="eastAsia"/>
          <w:sz w:val="28"/>
          <w:szCs w:val="28"/>
        </w:rPr>
        <w:t>2</w:t>
      </w:r>
      <w:r w:rsidRPr="00756DB4">
        <w:rPr>
          <w:rFonts w:ascii="標楷體" w:eastAsia="標楷體" w:hAnsi="標楷體" w:hint="eastAsia"/>
          <w:sz w:val="28"/>
          <w:szCs w:val="28"/>
        </w:rPr>
        <w:t>,</w:t>
      </w:r>
      <w:r w:rsidR="005B3AAE" w:rsidRPr="00756DB4">
        <w:rPr>
          <w:rFonts w:ascii="標楷體" w:eastAsia="標楷體" w:hAnsi="標楷體"/>
          <w:sz w:val="28"/>
          <w:szCs w:val="28"/>
        </w:rPr>
        <w:t>811</w:t>
      </w:r>
      <w:r w:rsidRPr="00756DB4">
        <w:rPr>
          <w:rFonts w:ascii="標楷體" w:eastAsia="標楷體" w:hAnsi="標楷體" w:hint="eastAsia"/>
          <w:sz w:val="28"/>
          <w:szCs w:val="28"/>
        </w:rPr>
        <w:t>人次，較前一週上升；</w:t>
      </w:r>
      <w:r w:rsidR="00640917" w:rsidRPr="00640917">
        <w:rPr>
          <w:rFonts w:ascii="標楷體" w:eastAsia="標楷體" w:hAnsi="標楷體" w:hint="eastAsia"/>
          <w:sz w:val="28"/>
          <w:szCs w:val="28"/>
        </w:rPr>
        <w:t>115年全國累計70例新冠併發重症病例，其中11例死亡，本縣確定病例計3例，無死亡個案，</w:t>
      </w:r>
      <w:r w:rsidR="005B3AAE" w:rsidRPr="00756DB4">
        <w:rPr>
          <w:rFonts w:ascii="標楷體" w:eastAsia="標楷體" w:hAnsi="標楷體" w:hint="eastAsia"/>
          <w:sz w:val="28"/>
          <w:szCs w:val="28"/>
        </w:rPr>
        <w:t>重症病例</w:t>
      </w:r>
      <w:r w:rsidRPr="00756DB4">
        <w:rPr>
          <w:rFonts w:ascii="標楷體" w:eastAsia="標楷體" w:hAnsi="標楷體" w:hint="eastAsia"/>
          <w:sz w:val="28"/>
          <w:szCs w:val="28"/>
        </w:rPr>
        <w:t>以65歲以上長者及具慢性病史者為多，9成以上未接種JN.1疫苗。</w:t>
      </w:r>
      <w:r w:rsidR="005B3AAE" w:rsidRPr="00756DB4">
        <w:rPr>
          <w:rFonts w:ascii="標楷體" w:eastAsia="標楷體" w:hAnsi="標楷體" w:hint="eastAsia"/>
          <w:sz w:val="28"/>
          <w:szCs w:val="28"/>
        </w:rPr>
        <w:t>全球近期新冠病毒陽性率上升，鄰近國家疫情亦有上升趨勢。</w:t>
      </w:r>
    </w:p>
    <w:p w14:paraId="4FE6192B" w14:textId="24FA1DE1" w:rsidR="00F46159" w:rsidRPr="00756DB4" w:rsidRDefault="00F46159" w:rsidP="00F46159">
      <w:pPr>
        <w:wordWrap w:val="0"/>
        <w:overflowPunct w:val="0"/>
        <w:snapToGrid w:val="0"/>
        <w:spacing w:before="360" w:line="380" w:lineRule="exact"/>
        <w:ind w:firstLine="561"/>
        <w:jc w:val="both"/>
        <w:rPr>
          <w:rFonts w:ascii="標楷體" w:eastAsia="標楷體" w:hAnsi="標楷體"/>
          <w:sz w:val="28"/>
          <w:szCs w:val="28"/>
        </w:rPr>
      </w:pPr>
      <w:r w:rsidRPr="00756DB4">
        <w:rPr>
          <w:rFonts w:ascii="標楷體" w:eastAsia="標楷體" w:hAnsi="標楷體" w:hint="eastAsia"/>
          <w:sz w:val="28"/>
          <w:szCs w:val="28"/>
        </w:rPr>
        <w:t>衛生局局長陳南松表示</w:t>
      </w:r>
      <w:r w:rsidR="00CE2B29" w:rsidRPr="00756DB4">
        <w:rPr>
          <w:rFonts w:ascii="標楷體" w:eastAsia="標楷體" w:hAnsi="標楷體" w:hint="eastAsia"/>
          <w:sz w:val="28"/>
          <w:szCs w:val="28"/>
        </w:rPr>
        <w:t>，國內新冠併發重症本土及死亡病例多數皆未接種JN.1 COVID-19疫苗，提醒民眾不要因曾感染過新冠、曾接種先前新冠疫苗而輕忽新冠疾病侵襲威脅</w:t>
      </w:r>
      <w:r w:rsidR="005B3AAE" w:rsidRPr="00756DB4">
        <w:rPr>
          <w:rFonts w:ascii="標楷體" w:eastAsia="標楷體" w:hAnsi="標楷體" w:hint="eastAsia"/>
          <w:sz w:val="28"/>
          <w:szCs w:val="28"/>
        </w:rPr>
        <w:t>；此外，現正值暑假旅遊旺季，病毒傳播風險增加，目前公費新冠疫苗擴大提供滿6個月以上民眾接種措施至115年7月31日止，</w:t>
      </w:r>
      <w:r w:rsidRPr="00756DB4">
        <w:rPr>
          <w:rFonts w:ascii="標楷體" w:eastAsia="標楷體" w:hAnsi="標楷體" w:hint="eastAsia"/>
          <w:sz w:val="28"/>
          <w:szCs w:val="28"/>
        </w:rPr>
        <w:t>請尚未接種民眾儘早接種，另已接種1劑且間隔6個月(180天)的65歲以上長者等3類高風險對象，應再接種第2劑，提升免疫保護力，才能應對此波疫情，</w:t>
      </w:r>
      <w:r w:rsidR="00CE2B29" w:rsidRPr="00756DB4">
        <w:rPr>
          <w:rFonts w:ascii="標楷體" w:eastAsia="標楷體" w:hAnsi="標楷體" w:hint="eastAsia"/>
          <w:sz w:val="28"/>
          <w:szCs w:val="28"/>
        </w:rPr>
        <w:t>共同降低重症和死亡風險。</w:t>
      </w:r>
    </w:p>
    <w:p w14:paraId="38576593" w14:textId="4C8AFED5" w:rsidR="00CE2B29" w:rsidRPr="00756DB4" w:rsidRDefault="00F46159" w:rsidP="00F46159">
      <w:pPr>
        <w:wordWrap w:val="0"/>
        <w:overflowPunct w:val="0"/>
        <w:snapToGrid w:val="0"/>
        <w:spacing w:before="360" w:line="380" w:lineRule="exact"/>
        <w:ind w:firstLine="561"/>
        <w:jc w:val="both"/>
        <w:rPr>
          <w:rFonts w:ascii="標楷體" w:eastAsia="標楷體" w:hAnsi="標楷體"/>
          <w:sz w:val="28"/>
          <w:szCs w:val="28"/>
        </w:rPr>
      </w:pPr>
      <w:r w:rsidRPr="00756DB4">
        <w:rPr>
          <w:rFonts w:ascii="標楷體" w:eastAsia="標楷體" w:hAnsi="標楷體" w:hint="eastAsia"/>
          <w:sz w:val="28"/>
          <w:szCs w:val="28"/>
        </w:rPr>
        <w:t>陳南松局</w:t>
      </w:r>
      <w:r w:rsidR="00BE6E1A" w:rsidRPr="00756DB4">
        <w:rPr>
          <w:rFonts w:ascii="標楷體" w:eastAsia="標楷體" w:hAnsi="標楷體" w:hint="eastAsia"/>
          <w:sz w:val="28"/>
          <w:szCs w:val="28"/>
        </w:rPr>
        <w:t>長</w:t>
      </w:r>
      <w:r w:rsidRPr="00756DB4">
        <w:rPr>
          <w:rFonts w:ascii="標楷體" w:eastAsia="標楷體" w:hAnsi="標楷體" w:hint="eastAsia"/>
          <w:sz w:val="28"/>
          <w:szCs w:val="28"/>
        </w:rPr>
        <w:t>呼籲，</w:t>
      </w:r>
      <w:r w:rsidR="00BE6E1A" w:rsidRPr="00756DB4">
        <w:rPr>
          <w:rFonts w:ascii="標楷體" w:eastAsia="標楷體" w:hAnsi="標楷體" w:hint="eastAsia"/>
          <w:sz w:val="28"/>
          <w:szCs w:val="28"/>
        </w:rPr>
        <w:t>出入醫療照護機構以及於人潮聚集且無法保持適當距離或通風不良之場所，</w:t>
      </w:r>
      <w:r w:rsidR="00CE2B29" w:rsidRPr="00756DB4">
        <w:rPr>
          <w:rFonts w:ascii="標楷體" w:eastAsia="標楷體" w:hAnsi="標楷體" w:hint="eastAsia"/>
          <w:sz w:val="28"/>
          <w:szCs w:val="28"/>
        </w:rPr>
        <w:t>建議</w:t>
      </w:r>
      <w:r w:rsidR="00BE6E1A" w:rsidRPr="00756DB4">
        <w:rPr>
          <w:rFonts w:ascii="標楷體" w:eastAsia="標楷體" w:hAnsi="標楷體" w:hint="eastAsia"/>
          <w:sz w:val="28"/>
          <w:szCs w:val="28"/>
        </w:rPr>
        <w:t>自主佩</w:t>
      </w:r>
      <w:r w:rsidR="00CE2B29" w:rsidRPr="00756DB4">
        <w:rPr>
          <w:rFonts w:ascii="標楷體" w:eastAsia="標楷體" w:hAnsi="標楷體" w:hint="eastAsia"/>
          <w:sz w:val="28"/>
          <w:szCs w:val="28"/>
        </w:rPr>
        <w:t>戴口罩</w:t>
      </w:r>
      <w:r w:rsidR="00760F70" w:rsidRPr="00756DB4">
        <w:rPr>
          <w:rFonts w:ascii="標楷體" w:eastAsia="標楷體" w:hAnsi="標楷體" w:hint="eastAsia"/>
          <w:sz w:val="28"/>
          <w:szCs w:val="28"/>
        </w:rPr>
        <w:t>，如出現喉嚨痛、咳嗽、發燒、流鼻水等症狀，</w:t>
      </w:r>
      <w:r w:rsidR="00645DFA" w:rsidRPr="00756DB4">
        <w:rPr>
          <w:rFonts w:ascii="標楷體" w:eastAsia="標楷體" w:hAnsi="標楷體" w:hint="eastAsia"/>
          <w:sz w:val="28"/>
          <w:szCs w:val="28"/>
        </w:rPr>
        <w:t>應避免上班、上課</w:t>
      </w:r>
      <w:r w:rsidR="008E6FD5" w:rsidRPr="00756DB4">
        <w:rPr>
          <w:rFonts w:ascii="標楷體" w:eastAsia="標楷體" w:hAnsi="標楷體" w:hint="eastAsia"/>
          <w:sz w:val="28"/>
          <w:szCs w:val="28"/>
        </w:rPr>
        <w:t>；如自行</w:t>
      </w:r>
      <w:r w:rsidR="00760F70" w:rsidRPr="00756DB4">
        <w:rPr>
          <w:rFonts w:ascii="標楷體" w:eastAsia="標楷體" w:hAnsi="標楷體" w:hint="eastAsia"/>
          <w:sz w:val="28"/>
          <w:szCs w:val="28"/>
        </w:rPr>
        <w:t>使用快篩</w:t>
      </w:r>
      <w:r w:rsidR="008E6FD5" w:rsidRPr="00756DB4">
        <w:rPr>
          <w:rFonts w:ascii="標楷體" w:eastAsia="標楷體" w:hAnsi="標楷體" w:hint="eastAsia"/>
          <w:sz w:val="28"/>
          <w:szCs w:val="28"/>
        </w:rPr>
        <w:t>檢測</w:t>
      </w:r>
      <w:r w:rsidR="00760F70" w:rsidRPr="00756DB4">
        <w:rPr>
          <w:rFonts w:ascii="標楷體" w:eastAsia="標楷體" w:hAnsi="標楷體" w:hint="eastAsia"/>
          <w:sz w:val="28"/>
          <w:szCs w:val="28"/>
        </w:rPr>
        <w:t>，就醫時主動告知篩檢結果，具有重症風險因子的民眾經醫師評估可開立抗病毒藥物，降低感染後導致嚴重併發症或死亡風險</w:t>
      </w:r>
      <w:r w:rsidR="00645DFA" w:rsidRPr="00756DB4">
        <w:rPr>
          <w:rFonts w:ascii="標楷體" w:eastAsia="標楷體" w:hAnsi="標楷體" w:hint="eastAsia"/>
          <w:sz w:val="28"/>
          <w:szCs w:val="28"/>
        </w:rPr>
        <w:t>。</w:t>
      </w:r>
    </w:p>
    <w:p w14:paraId="760CE476" w14:textId="7FA890DA" w:rsidR="001014AD" w:rsidRPr="00F46159" w:rsidRDefault="001A3B01" w:rsidP="00972BBD">
      <w:pPr>
        <w:wordWrap w:val="0"/>
        <w:autoSpaceDN/>
        <w:snapToGrid w:val="0"/>
        <w:spacing w:before="360" w:line="380" w:lineRule="exact"/>
        <w:ind w:firstLine="561"/>
        <w:jc w:val="both"/>
        <w:rPr>
          <w:rFonts w:ascii="標楷體" w:eastAsia="標楷體" w:hAnsi="標楷體"/>
          <w:color w:val="000000"/>
          <w:sz w:val="28"/>
          <w:szCs w:val="28"/>
        </w:rPr>
      </w:pPr>
      <w:r w:rsidRPr="00756DB4">
        <w:rPr>
          <w:rFonts w:ascii="標楷體" w:eastAsia="標楷體" w:hAnsi="標楷體" w:hint="eastAsia"/>
          <w:sz w:val="28"/>
          <w:szCs w:val="28"/>
        </w:rPr>
        <w:t>有關本縣COVID-19快篩試劑販售、COVID-19疫苗接種合約院所資訊</w:t>
      </w:r>
      <w:r w:rsidR="001014AD" w:rsidRPr="00756DB4">
        <w:rPr>
          <w:rFonts w:ascii="標楷體" w:eastAsia="標楷體" w:hAnsi="標楷體" w:hint="eastAsia"/>
          <w:sz w:val="28"/>
          <w:szCs w:val="28"/>
        </w:rPr>
        <w:t>、抗病毒藥劑配置存放點</w:t>
      </w:r>
      <w:r w:rsidRPr="00756DB4">
        <w:rPr>
          <w:rFonts w:ascii="標楷體" w:eastAsia="標楷體" w:hAnsi="標楷體" w:hint="eastAsia"/>
          <w:sz w:val="28"/>
          <w:szCs w:val="28"/>
        </w:rPr>
        <w:t>，可上南投縣政府衛生局網站查詢</w:t>
      </w:r>
      <w:r w:rsidR="001014AD" w:rsidRPr="00756DB4">
        <w:rPr>
          <w:rFonts w:ascii="標楷體" w:eastAsia="標楷體" w:hAnsi="標楷體" w:hint="eastAsia"/>
          <w:sz w:val="28"/>
          <w:szCs w:val="28"/>
        </w:rPr>
        <w:t>(</w:t>
      </w:r>
      <w:r w:rsidR="00F25632" w:rsidRPr="00F25632">
        <w:rPr>
          <w:rFonts w:ascii="標楷體" w:eastAsia="標楷體" w:hAnsi="標楷體"/>
          <w:sz w:val="28"/>
          <w:szCs w:val="28"/>
        </w:rPr>
        <w:t>https://www.ntshb.gov.tw/form/index?Parser=2,7,239,62,122</w:t>
      </w:r>
      <w:r w:rsidR="00C06833" w:rsidRPr="00756DB4">
        <w:rPr>
          <w:rFonts w:ascii="標楷體" w:eastAsia="標楷體" w:hAnsi="標楷體" w:hint="eastAsia"/>
          <w:sz w:val="28"/>
          <w:szCs w:val="28"/>
        </w:rPr>
        <w:t>)</w:t>
      </w:r>
      <w:r w:rsidRPr="00756DB4">
        <w:rPr>
          <w:rFonts w:ascii="標楷體" w:eastAsia="標楷體" w:hAnsi="標楷體" w:hint="eastAsia"/>
        </w:rPr>
        <w:t xml:space="preserve"> </w:t>
      </w:r>
      <w:r w:rsidRPr="00756DB4">
        <w:rPr>
          <w:rFonts w:ascii="標楷體" w:eastAsia="標楷體" w:hAnsi="標楷體" w:hint="eastAsia"/>
          <w:sz w:val="28"/>
          <w:szCs w:val="28"/>
        </w:rPr>
        <w:t>或撥打防疫專線：049-2220904洽詢</w:t>
      </w:r>
      <w:r w:rsidR="00C06833" w:rsidRPr="00F46159">
        <w:rPr>
          <w:rFonts w:ascii="標楷體" w:eastAsia="標楷體" w:hAnsi="標楷體" w:hint="eastAsia"/>
          <w:color w:val="000000"/>
          <w:sz w:val="28"/>
          <w:szCs w:val="28"/>
        </w:rPr>
        <w:t>。</w:t>
      </w:r>
      <w:bookmarkStart w:id="0" w:name="_GoBack"/>
      <w:bookmarkEnd w:id="0"/>
    </w:p>
    <w:p w14:paraId="373E2A98" w14:textId="731A81E8" w:rsidR="001E2E7C" w:rsidRPr="00F46159" w:rsidRDefault="001E2E7C" w:rsidP="008433F8">
      <w:pPr>
        <w:wordWrap w:val="0"/>
        <w:overflowPunct w:val="0"/>
        <w:snapToGrid w:val="0"/>
        <w:spacing w:before="360" w:line="380" w:lineRule="exact"/>
        <w:ind w:firstLine="561"/>
        <w:rPr>
          <w:rFonts w:ascii="標楷體" w:eastAsia="標楷體" w:hAnsi="標楷體"/>
        </w:rPr>
      </w:pPr>
    </w:p>
    <w:sectPr w:rsidR="001E2E7C" w:rsidRPr="00F46159" w:rsidSect="008433F8">
      <w:pgSz w:w="11906" w:h="16838"/>
      <w:pgMar w:top="1701" w:right="849" w:bottom="1440" w:left="851" w:header="720" w:footer="720" w:gutter="0"/>
      <w:cols w:space="720"/>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5453D" w14:textId="77777777" w:rsidR="007A782B" w:rsidRDefault="007A782B">
      <w:r>
        <w:separator/>
      </w:r>
    </w:p>
  </w:endnote>
  <w:endnote w:type="continuationSeparator" w:id="0">
    <w:p w14:paraId="47D51E64" w14:textId="77777777" w:rsidR="007A782B" w:rsidRDefault="007A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UKIJ CJK">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27830" w14:textId="77777777" w:rsidR="007A782B" w:rsidRDefault="007A782B">
      <w:r>
        <w:rPr>
          <w:color w:val="000000"/>
        </w:rPr>
        <w:separator/>
      </w:r>
    </w:p>
  </w:footnote>
  <w:footnote w:type="continuationSeparator" w:id="0">
    <w:p w14:paraId="63811741" w14:textId="77777777" w:rsidR="007A782B" w:rsidRDefault="007A78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83607"/>
    <w:multiLevelType w:val="multilevel"/>
    <w:tmpl w:val="F6222CD8"/>
    <w:lvl w:ilvl="0">
      <w:start w:val="1"/>
      <w:numFmt w:val="taiwaneseCountingThousand"/>
      <w:lvlText w:val="%1、"/>
      <w:lvlJc w:val="left"/>
      <w:pPr>
        <w:ind w:left="720" w:hanging="72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E7C"/>
    <w:rsid w:val="00050DA8"/>
    <w:rsid w:val="00055353"/>
    <w:rsid w:val="000C36F0"/>
    <w:rsid w:val="001014AD"/>
    <w:rsid w:val="00182A58"/>
    <w:rsid w:val="001A3B01"/>
    <w:rsid w:val="001D4419"/>
    <w:rsid w:val="001D7DAB"/>
    <w:rsid w:val="001E2E7C"/>
    <w:rsid w:val="002355C1"/>
    <w:rsid w:val="002433E8"/>
    <w:rsid w:val="00305C9C"/>
    <w:rsid w:val="00357FAB"/>
    <w:rsid w:val="00494E7C"/>
    <w:rsid w:val="00495C18"/>
    <w:rsid w:val="004A1133"/>
    <w:rsid w:val="004B41D6"/>
    <w:rsid w:val="004B635B"/>
    <w:rsid w:val="004F5429"/>
    <w:rsid w:val="00552F60"/>
    <w:rsid w:val="005534A7"/>
    <w:rsid w:val="005901EE"/>
    <w:rsid w:val="005A1B0E"/>
    <w:rsid w:val="005B3AAE"/>
    <w:rsid w:val="005D4541"/>
    <w:rsid w:val="00640917"/>
    <w:rsid w:val="00645DFA"/>
    <w:rsid w:val="00654530"/>
    <w:rsid w:val="007003D5"/>
    <w:rsid w:val="00705319"/>
    <w:rsid w:val="00716229"/>
    <w:rsid w:val="00717E75"/>
    <w:rsid w:val="00756DB4"/>
    <w:rsid w:val="00760F70"/>
    <w:rsid w:val="0076198F"/>
    <w:rsid w:val="007A782B"/>
    <w:rsid w:val="007C4BF0"/>
    <w:rsid w:val="007C7C3B"/>
    <w:rsid w:val="008433F8"/>
    <w:rsid w:val="008E4471"/>
    <w:rsid w:val="008E6FD5"/>
    <w:rsid w:val="008F2CED"/>
    <w:rsid w:val="00972BBD"/>
    <w:rsid w:val="009D6CD9"/>
    <w:rsid w:val="00A14155"/>
    <w:rsid w:val="00A243C1"/>
    <w:rsid w:val="00A45B7E"/>
    <w:rsid w:val="00A709AA"/>
    <w:rsid w:val="00B65572"/>
    <w:rsid w:val="00BE6E1A"/>
    <w:rsid w:val="00C06833"/>
    <w:rsid w:val="00CE2B29"/>
    <w:rsid w:val="00CF6F15"/>
    <w:rsid w:val="00D628F0"/>
    <w:rsid w:val="00DD15A3"/>
    <w:rsid w:val="00E13369"/>
    <w:rsid w:val="00E24133"/>
    <w:rsid w:val="00E95393"/>
    <w:rsid w:val="00E97404"/>
    <w:rsid w:val="00F24188"/>
    <w:rsid w:val="00F25632"/>
    <w:rsid w:val="00F46159"/>
    <w:rsid w:val="00F85A5B"/>
    <w:rsid w:val="00F933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E8B9A"/>
  <w15:docId w15:val="{65773BEC-9056-41CB-9A5E-6EA4B1D1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Calibri" w:eastAsia="新細明體" w:hAnsi="Calibri"/>
      <w:kern w:val="3"/>
      <w:sz w:val="24"/>
      <w:szCs w:val="22"/>
    </w:rPr>
  </w:style>
  <w:style w:type="paragraph" w:styleId="1">
    <w:name w:val="heading 1"/>
    <w:basedOn w:val="a"/>
    <w:next w:val="a"/>
    <w:pPr>
      <w:keepNext/>
      <w:spacing w:before="180" w:after="180" w:line="720" w:lineRule="auto"/>
      <w:outlineLvl w:val="0"/>
    </w:pPr>
    <w:rPr>
      <w:rFonts w:ascii="Calibri Light" w:hAnsi="Calibri Light"/>
      <w:b/>
      <w:bCs/>
      <w:sz w:val="52"/>
      <w:szCs w:val="52"/>
    </w:rPr>
  </w:style>
  <w:style w:type="paragraph" w:styleId="2">
    <w:name w:val="heading 2"/>
    <w:basedOn w:val="a"/>
    <w:next w:val="a"/>
    <w:pPr>
      <w:widowControl/>
      <w:spacing w:before="100" w:after="100"/>
      <w:outlineLvl w:val="1"/>
    </w:pPr>
    <w:rPr>
      <w:rFonts w:ascii="新細明體" w:hAnsi="新細明體" w:cs="新細明體"/>
      <w:b/>
      <w:bCs/>
      <w:kern w:val="0"/>
      <w:sz w:val="36"/>
      <w:szCs w:val="36"/>
    </w:rPr>
  </w:style>
  <w:style w:type="paragraph" w:styleId="3">
    <w:name w:val="heading 3"/>
    <w:basedOn w:val="a"/>
    <w:next w:val="a"/>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paragraph" w:styleId="a4">
    <w:name w:val="footer"/>
    <w:basedOn w:val="a"/>
    <w:pPr>
      <w:tabs>
        <w:tab w:val="center" w:pos="4153"/>
        <w:tab w:val="right" w:pos="8306"/>
      </w:tabs>
      <w:snapToGrid w:val="0"/>
    </w:pPr>
    <w:rPr>
      <w:sz w:val="20"/>
      <w:szCs w:val="20"/>
    </w:rPr>
  </w:style>
  <w:style w:type="paragraph" w:styleId="a5">
    <w:name w:val="header"/>
    <w:basedOn w:val="a"/>
    <w:pPr>
      <w:tabs>
        <w:tab w:val="center" w:pos="4153"/>
        <w:tab w:val="right" w:pos="8306"/>
      </w:tabs>
      <w:snapToGrid w:val="0"/>
    </w:pPr>
    <w:rPr>
      <w:sz w:val="20"/>
      <w:szCs w:val="20"/>
    </w:rPr>
  </w:style>
  <w:style w:type="character" w:styleId="a6">
    <w:name w:val="Hyperlink"/>
    <w:basedOn w:val="a0"/>
    <w:rPr>
      <w:color w:val="0000FF"/>
      <w:u w:val="single"/>
    </w:rPr>
  </w:style>
  <w:style w:type="paragraph" w:styleId="Web">
    <w:name w:val="Normal (Web)"/>
    <w:basedOn w:val="a"/>
    <w:pPr>
      <w:widowControl/>
      <w:spacing w:before="100" w:after="100"/>
    </w:pPr>
    <w:rPr>
      <w:rFonts w:ascii="新細明體" w:hAnsi="新細明體" w:cs="新細明體"/>
      <w:kern w:val="0"/>
      <w:szCs w:val="24"/>
    </w:rPr>
  </w:style>
  <w:style w:type="character" w:styleId="a7">
    <w:name w:val="Strong"/>
    <w:rPr>
      <w:b/>
      <w:bCs/>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paragraph" w:customStyle="1" w:styleId="TableParagraph">
    <w:name w:val="Table Paragraph"/>
    <w:basedOn w:val="a"/>
    <w:pPr>
      <w:autoSpaceDE w:val="0"/>
      <w:spacing w:line="325" w:lineRule="exact"/>
      <w:ind w:left="107"/>
    </w:pPr>
    <w:rPr>
      <w:rFonts w:ascii="UKIJ CJK" w:eastAsia="UKIJ CJK" w:hAnsi="UKIJ CJK" w:cs="UKIJ CJK"/>
      <w:kern w:val="0"/>
      <w:sz w:val="22"/>
    </w:rPr>
  </w:style>
  <w:style w:type="character" w:customStyle="1" w:styleId="aa">
    <w:name w:val="註解方塊文字 字元"/>
    <w:basedOn w:val="a0"/>
    <w:rPr>
      <w:rFonts w:ascii="Calibri Light" w:eastAsia="新細明體" w:hAnsi="Calibri Light" w:cs="Times New Roman"/>
      <w:sz w:val="18"/>
      <w:szCs w:val="18"/>
    </w:rPr>
  </w:style>
  <w:style w:type="paragraph" w:styleId="ab">
    <w:name w:val="List Paragraph"/>
    <w:basedOn w:val="a"/>
    <w:pPr>
      <w:ind w:left="480"/>
    </w:pPr>
  </w:style>
  <w:style w:type="character" w:customStyle="1" w:styleId="20">
    <w:name w:val="標題 2 字元"/>
    <w:basedOn w:val="a0"/>
    <w:rPr>
      <w:rFonts w:ascii="新細明體" w:eastAsia="新細明體" w:hAnsi="新細明體" w:cs="新細明體"/>
      <w:b/>
      <w:bCs/>
      <w:kern w:val="0"/>
      <w:sz w:val="36"/>
      <w:szCs w:val="36"/>
    </w:rPr>
  </w:style>
  <w:style w:type="character" w:customStyle="1" w:styleId="10">
    <w:name w:val="標題 1 字元"/>
    <w:basedOn w:val="a0"/>
    <w:rPr>
      <w:rFonts w:ascii="Calibri Light" w:eastAsia="新細明體" w:hAnsi="Calibri Light" w:cs="Times New Roman"/>
      <w:b/>
      <w:bCs/>
      <w:kern w:val="3"/>
      <w:sz w:val="52"/>
      <w:szCs w:val="52"/>
    </w:rPr>
  </w:style>
  <w:style w:type="character" w:customStyle="1" w:styleId="30">
    <w:name w:val="標題 3 字元"/>
    <w:basedOn w:val="a0"/>
    <w:rPr>
      <w:rFonts w:ascii="Calibri Light" w:eastAsia="新細明體" w:hAnsi="Calibri Light" w:cs="Times New Roman"/>
      <w:b/>
      <w:bCs/>
      <w:sz w:val="36"/>
      <w:szCs w:val="36"/>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sr-only">
    <w:name w:val="sr-only"/>
    <w:basedOn w:val="a0"/>
  </w:style>
  <w:style w:type="character" w:customStyle="1" w:styleId="jsgrdq">
    <w:name w:val="jsgrdq"/>
    <w:basedOn w:val="a0"/>
  </w:style>
  <w:style w:type="character" w:styleId="ac">
    <w:name w:val="FollowedHyperlink"/>
    <w:basedOn w:val="a0"/>
    <w:rPr>
      <w:color w:val="954F72"/>
      <w:u w:val="single"/>
    </w:rPr>
  </w:style>
  <w:style w:type="paragraph" w:styleId="ad">
    <w:name w:val="annotation text"/>
    <w:basedOn w:val="a"/>
  </w:style>
  <w:style w:type="character" w:customStyle="1" w:styleId="ae">
    <w:name w:val="註解文字 字元"/>
    <w:basedOn w:val="a0"/>
    <w:rPr>
      <w:rFonts w:ascii="Calibri" w:eastAsia="新細明體" w:hAnsi="Calibri" w:cs="Times New Roman"/>
      <w:kern w:val="3"/>
      <w:sz w:val="24"/>
      <w:szCs w:val="22"/>
    </w:rPr>
  </w:style>
  <w:style w:type="paragraph" w:styleId="af">
    <w:name w:val="annotation subject"/>
    <w:basedOn w:val="ad"/>
    <w:next w:val="ad"/>
    <w:rPr>
      <w:rFonts w:ascii="Times New Roman" w:hAnsi="Times New Roman"/>
      <w:b/>
      <w:bCs/>
      <w:szCs w:val="20"/>
    </w:rPr>
  </w:style>
  <w:style w:type="character" w:customStyle="1" w:styleId="af0">
    <w:name w:val="註解主旨 字元"/>
    <w:basedOn w:val="ae"/>
    <w:rPr>
      <w:rFonts w:ascii="Calibri" w:eastAsia="新細明體" w:hAnsi="Calibri" w:cs="Times New Roman"/>
      <w:b/>
      <w:bCs/>
      <w:kern w:val="3"/>
      <w:sz w:val="24"/>
      <w:szCs w:val="22"/>
    </w:rPr>
  </w:style>
  <w:style w:type="paragraph" w:styleId="31">
    <w:name w:val="Body Text 3"/>
    <w:basedOn w:val="a"/>
    <w:pPr>
      <w:autoSpaceDE w:val="0"/>
      <w:jc w:val="both"/>
      <w:textAlignment w:val="center"/>
    </w:pPr>
    <w:rPr>
      <w:rFonts w:ascii="標楷體" w:eastAsia="標楷體" w:hAnsi="標楷體"/>
      <w:sz w:val="28"/>
      <w:szCs w:val="20"/>
    </w:rPr>
  </w:style>
  <w:style w:type="character" w:customStyle="1" w:styleId="32">
    <w:name w:val="本文 3 字元"/>
    <w:basedOn w:val="a0"/>
    <w:rPr>
      <w:rFonts w:ascii="標楷體" w:eastAsia="標楷體" w:hAnsi="標楷體"/>
      <w:kern w:val="3"/>
      <w:sz w:val="28"/>
    </w:rPr>
  </w:style>
  <w:style w:type="character" w:customStyle="1" w:styleId="UnresolvedMention">
    <w:name w:val="Unresolved Mention"/>
    <w:basedOn w:val="a0"/>
    <w:uiPriority w:val="99"/>
    <w:semiHidden/>
    <w:unhideWhenUsed/>
    <w:rsid w:val="00553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08952-A463-4808-9B32-DF50064D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黃湘婷</dc:creator>
  <cp:lastModifiedBy>陳思妤</cp:lastModifiedBy>
  <cp:revision>13</cp:revision>
  <cp:lastPrinted>2025-05-27T02:47:00Z</cp:lastPrinted>
  <dcterms:created xsi:type="dcterms:W3CDTF">2025-05-27T02:47:00Z</dcterms:created>
  <dcterms:modified xsi:type="dcterms:W3CDTF">2026-07-17T00:31:00Z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B4D34765E3884146A4BC060EEE8B8E4B</vt:lpwstr>
  </property>
</Properties>
</file>