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3F721" w14:textId="77777777" w:rsidR="00E67E1F" w:rsidRPr="00196AD7" w:rsidRDefault="00B57E2B" w:rsidP="00B57E2B">
      <w:pPr>
        <w:spacing w:before="26" w:line="400" w:lineRule="exact"/>
        <w:ind w:left="7035" w:right="756"/>
        <w:rPr>
          <w:rFonts w:ascii="標楷體" w:eastAsia="標楷體" w:hAnsi="標楷體"/>
          <w:b/>
          <w:w w:val="105"/>
        </w:rPr>
      </w:pPr>
      <w:r w:rsidRPr="00196AD7">
        <w:rPr>
          <w:rFonts w:ascii="標楷體" w:eastAsia="標楷體" w:hAnsi="標楷體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84FDE" wp14:editId="1EACBAA3">
                <wp:simplePos x="0" y="0"/>
                <wp:positionH relativeFrom="page">
                  <wp:posOffset>5149215</wp:posOffset>
                </wp:positionH>
                <wp:positionV relativeFrom="paragraph">
                  <wp:posOffset>0</wp:posOffset>
                </wp:positionV>
                <wp:extent cx="2737485" cy="809625"/>
                <wp:effectExtent l="0" t="0" r="0" b="9525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3CA4C3D" w14:textId="77777777" w:rsidR="00B57E2B" w:rsidRDefault="00B57E2B" w:rsidP="00B57E2B">
                            <w:pPr>
                              <w:tabs>
                                <w:tab w:val="left" w:pos="3514"/>
                              </w:tabs>
                              <w:snapToGrid w:val="0"/>
                              <w:spacing w:line="240" w:lineRule="exact"/>
                              <w:ind w:right="826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單位：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>衛生局-疾病管制科</w:t>
                            </w:r>
                          </w:p>
                          <w:p w14:paraId="42DBA9E2" w14:textId="77777777" w:rsidR="00B57E2B" w:rsidRDefault="00B57E2B" w:rsidP="00B57E2B">
                            <w:pPr>
                              <w:snapToGrid w:val="0"/>
                              <w:spacing w:line="240" w:lineRule="exact"/>
                              <w:ind w:right="482"/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  <w:t>聯絡人：</w:t>
                            </w:r>
                            <w:r w:rsidR="00207972">
                              <w:rPr>
                                <w:rFonts w:ascii="標楷體" w:eastAsia="標楷體" w:hAnsi="標楷體" w:hint="eastAsia"/>
                                <w:b/>
                                <w:w w:val="105"/>
                              </w:rPr>
                              <w:t>吳</w:t>
                            </w:r>
                            <w:r w:rsidR="00207972"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  <w:t>淑華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  <w:t xml:space="preserve"> 科長</w:t>
                            </w:r>
                          </w:p>
                          <w:p w14:paraId="00112842" w14:textId="77777777" w:rsidR="00B57E2B" w:rsidRDefault="00B57E2B" w:rsidP="00B57E2B">
                            <w:pPr>
                              <w:snapToGrid w:val="0"/>
                              <w:spacing w:line="240" w:lineRule="exact"/>
                              <w:ind w:right="482"/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  <w:t>電話：049-2220904</w:t>
                            </w:r>
                          </w:p>
                          <w:p w14:paraId="2D4227B2" w14:textId="77777777" w:rsidR="00B57E2B" w:rsidRDefault="00B57E2B" w:rsidP="00B57E2B">
                            <w:pPr>
                              <w:snapToGrid w:val="0"/>
                              <w:spacing w:line="240" w:lineRule="exact"/>
                              <w:ind w:right="482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pacing w:val="-1"/>
                              </w:rPr>
                              <w:t xml:space="preserve">地址：南投縣南投市復興路 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pacing w:val="-4"/>
                              </w:rPr>
                              <w:t xml:space="preserve"> 號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BC84FD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5.45pt;margin-top:0;width:215.55pt;height:63.7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" filled="f" stroked="f">
                <v:textbox>
                  <w:txbxContent>
                    <w:p w14:paraId="43CA4C3D" w14:textId="77777777" w:rsidR="00B57E2B" w:rsidRDefault="00B57E2B" w:rsidP="00B57E2B">
                      <w:pPr>
                        <w:tabs>
                          <w:tab w:val="left" w:pos="3514"/>
                        </w:tabs>
                        <w:snapToGrid w:val="0"/>
                        <w:spacing w:line="240" w:lineRule="exact"/>
                        <w:ind w:right="826"/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>單位：</w:t>
                      </w:r>
                      <w:r>
                        <w:rPr>
                          <w:rFonts w:ascii="標楷體" w:eastAsia="標楷體" w:hAnsi="標楷體"/>
                          <w:b/>
                          <w:u w:val="single"/>
                        </w:rPr>
                        <w:t>衛生局-疾病管制科</w:t>
                      </w:r>
                    </w:p>
                    <w:p w14:paraId="42DBA9E2" w14:textId="77777777" w:rsidR="00B57E2B" w:rsidRDefault="00B57E2B" w:rsidP="00B57E2B">
                      <w:pPr>
                        <w:snapToGrid w:val="0"/>
                        <w:spacing w:line="240" w:lineRule="exact"/>
                        <w:ind w:right="482"/>
                        <w:rPr>
                          <w:rFonts w:ascii="標楷體" w:eastAsia="標楷體" w:hAnsi="標楷體"/>
                          <w:b/>
                          <w:w w:val="105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w w:val="105"/>
                        </w:rPr>
                        <w:t>聯絡人：</w:t>
                      </w:r>
                      <w:r w:rsidR="00207972">
                        <w:rPr>
                          <w:rFonts w:ascii="標楷體" w:eastAsia="標楷體" w:hAnsi="標楷體" w:hint="eastAsia"/>
                          <w:b/>
                          <w:w w:val="105"/>
                        </w:rPr>
                        <w:t>吳</w:t>
                      </w:r>
                      <w:r w:rsidR="00207972">
                        <w:rPr>
                          <w:rFonts w:ascii="標楷體" w:eastAsia="標楷體" w:hAnsi="標楷體"/>
                          <w:b/>
                          <w:w w:val="105"/>
                        </w:rPr>
                        <w:t>淑華</w:t>
                      </w:r>
                      <w:r>
                        <w:rPr>
                          <w:rFonts w:ascii="標楷體" w:eastAsia="標楷體" w:hAnsi="標楷體"/>
                          <w:b/>
                          <w:w w:val="105"/>
                        </w:rPr>
                        <w:t xml:space="preserve"> 科長</w:t>
                      </w:r>
                    </w:p>
                    <w:p w14:paraId="00112842" w14:textId="77777777" w:rsidR="00B57E2B" w:rsidRDefault="00B57E2B" w:rsidP="00B57E2B">
                      <w:pPr>
                        <w:snapToGrid w:val="0"/>
                        <w:spacing w:line="240" w:lineRule="exact"/>
                        <w:ind w:right="482"/>
                        <w:rPr>
                          <w:rFonts w:ascii="標楷體" w:eastAsia="標楷體" w:hAnsi="標楷體"/>
                          <w:b/>
                          <w:w w:val="105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w w:val="105"/>
                        </w:rPr>
                        <w:t>電話：049-2220904</w:t>
                      </w:r>
                    </w:p>
                    <w:p w14:paraId="2D4227B2" w14:textId="77777777" w:rsidR="00B57E2B" w:rsidRDefault="00B57E2B" w:rsidP="00B57E2B">
                      <w:pPr>
                        <w:snapToGrid w:val="0"/>
                        <w:spacing w:line="240" w:lineRule="exact"/>
                        <w:ind w:right="482"/>
                      </w:pPr>
                      <w:r>
                        <w:rPr>
                          <w:rFonts w:ascii="標楷體" w:eastAsia="標楷體" w:hAnsi="標楷體"/>
                          <w:b/>
                          <w:spacing w:val="-1"/>
                        </w:rPr>
                        <w:t xml:space="preserve">地址：南投縣南投市復興路 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6</w:t>
                      </w:r>
                      <w:r>
                        <w:rPr>
                          <w:rFonts w:ascii="標楷體" w:eastAsia="標楷體" w:hAnsi="標楷體"/>
                          <w:b/>
                          <w:spacing w:val="-4"/>
                        </w:rPr>
                        <w:t xml:space="preserve"> 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96AD7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1" locked="0" layoutInCell="1" allowOverlap="1" wp14:anchorId="0A7821C6" wp14:editId="3DB4699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857374" cy="675458"/>
            <wp:effectExtent l="0" t="0" r="0" b="0"/>
            <wp:wrapNone/>
            <wp:docPr id="2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7374" cy="6754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99C54B4" w14:textId="77777777" w:rsidR="00E67E1F" w:rsidRPr="00196AD7" w:rsidRDefault="00E67E1F" w:rsidP="002A6F9E">
      <w:pPr>
        <w:pStyle w:val="a3"/>
        <w:spacing w:before="14" w:line="400" w:lineRule="exact"/>
        <w:ind w:left="0"/>
        <w:rPr>
          <w:rFonts w:ascii="標楷體" w:eastAsia="標楷體" w:hAnsi="標楷體"/>
          <w:b/>
          <w:sz w:val="25"/>
        </w:rPr>
      </w:pPr>
    </w:p>
    <w:p w14:paraId="6D6A490A" w14:textId="77777777" w:rsidR="00734CF0" w:rsidRPr="00196AD7" w:rsidRDefault="00734CF0" w:rsidP="00734CF0">
      <w:pPr>
        <w:pStyle w:val="a5"/>
        <w:spacing w:line="400" w:lineRule="exact"/>
        <w:ind w:left="2552" w:right="2285"/>
        <w:rPr>
          <w:rFonts w:ascii="標楷體" w:eastAsia="標楷體" w:hAnsi="標楷體"/>
          <w:sz w:val="32"/>
        </w:rPr>
      </w:pPr>
    </w:p>
    <w:p w14:paraId="4F991FF6" w14:textId="77777777" w:rsidR="00634FEA" w:rsidRDefault="00634FEA" w:rsidP="004E46AC">
      <w:pPr>
        <w:pStyle w:val="a5"/>
        <w:spacing w:line="400" w:lineRule="exact"/>
        <w:ind w:left="2552" w:right="1434" w:hanging="992"/>
        <w:rPr>
          <w:rFonts w:ascii="Times New Roman" w:eastAsia="標楷體" w:hAnsi="Times New Roman" w:cs="Times New Roman"/>
        </w:rPr>
      </w:pPr>
      <w:r w:rsidRPr="00634FEA">
        <w:rPr>
          <w:rFonts w:ascii="Times New Roman" w:eastAsia="標楷體" w:hAnsi="Times New Roman" w:cs="Times New Roman"/>
        </w:rPr>
        <w:t>開學季防範流感疫情！</w:t>
      </w:r>
    </w:p>
    <w:p w14:paraId="2180E897" w14:textId="6EDA8123" w:rsidR="00591839" w:rsidRPr="00F35281" w:rsidRDefault="00634FEA" w:rsidP="004E46AC">
      <w:pPr>
        <w:pStyle w:val="a5"/>
        <w:spacing w:line="400" w:lineRule="exact"/>
        <w:ind w:left="2552" w:right="1434" w:hanging="992"/>
        <w:rPr>
          <w:rFonts w:ascii="標楷體" w:eastAsia="標楷體" w:hAnsi="標楷體"/>
          <w:sz w:val="32"/>
        </w:rPr>
      </w:pPr>
      <w:r w:rsidRPr="00634FEA">
        <w:rPr>
          <w:rFonts w:ascii="Times New Roman" w:eastAsia="標楷體" w:hAnsi="Times New Roman" w:cs="Times New Roman"/>
        </w:rPr>
        <w:t>南投縣衛生局籲落實校園防護措施</w:t>
      </w:r>
    </w:p>
    <w:p w14:paraId="6967A851" w14:textId="77777777" w:rsidR="0068291F" w:rsidRPr="0068291F" w:rsidRDefault="0068291F" w:rsidP="005325C3">
      <w:pPr>
        <w:spacing w:line="400" w:lineRule="exact"/>
        <w:ind w:right="17"/>
        <w:jc w:val="center"/>
        <w:rPr>
          <w:rFonts w:ascii="標楷體" w:eastAsia="標楷體" w:hAnsi="標楷體" w:cs="微軟正黑體"/>
          <w:b/>
          <w:bCs/>
          <w:sz w:val="36"/>
          <w:szCs w:val="36"/>
        </w:rPr>
      </w:pPr>
    </w:p>
    <w:p w14:paraId="3D16D1B4" w14:textId="0C986799" w:rsidR="006F1BF5" w:rsidRPr="0068291F" w:rsidRDefault="005E549A" w:rsidP="006F1BF5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5E549A">
        <w:rPr>
          <w:rFonts w:ascii="標楷體" w:eastAsia="標楷體" w:hAnsi="標楷體"/>
          <w:color w:val="000000" w:themeColor="text1"/>
          <w:spacing w:val="-2"/>
        </w:rPr>
        <w:t>適逢各級學校開學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，校園人際交流頻繁，易增加流感等呼吸道疾病傳播與群聚風險。依據疾病管制署監測資料顯示，國內近期類流感疫情呈緩升趨勢，第34週（8/23-8/29）全國類流感門急診單週就診計9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8</w:t>
      </w:r>
      <w:r w:rsidR="006079A8">
        <w:rPr>
          <w:rFonts w:ascii="標楷體" w:eastAsia="標楷體" w:hAnsi="標楷體"/>
          <w:color w:val="000000" w:themeColor="text1"/>
          <w:spacing w:val="-2"/>
        </w:rPr>
        <w:t>,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761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人次（較前一週上升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6.9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%）；本縣單週就診計1,7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8</w:t>
      </w:r>
      <w:bookmarkStart w:id="0" w:name="_GoBack"/>
      <w:bookmarkEnd w:id="0"/>
      <w:r w:rsidR="006079A8">
        <w:rPr>
          <w:rFonts w:ascii="標楷體" w:eastAsia="標楷體" w:hAnsi="標楷體" w:hint="eastAsia"/>
          <w:color w:val="000000" w:themeColor="text1"/>
          <w:spacing w:val="-2"/>
        </w:rPr>
        <w:t>5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人次（較前一週</w:t>
      </w:r>
      <w:r w:rsidR="006079A8" w:rsidRPr="00883C9B">
        <w:rPr>
          <w:rFonts w:ascii="標楷體" w:eastAsia="標楷體" w:hAnsi="標楷體"/>
          <w:color w:val="000000" w:themeColor="text1"/>
          <w:spacing w:val="-2"/>
        </w:rPr>
        <w:t>上升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0.3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%）。重症通報方面，全國流感併發重症通報數計1,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241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例、確定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854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例、死亡1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55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例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(死亡率18.14%)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；本縣累計重症通報數計2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6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例、確定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16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例、死亡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4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例（死亡率</w:t>
      </w:r>
      <w:r w:rsidR="006079A8">
        <w:rPr>
          <w:rFonts w:ascii="標楷體" w:eastAsia="標楷體" w:hAnsi="標楷體" w:hint="eastAsia"/>
          <w:color w:val="000000" w:themeColor="text1"/>
          <w:spacing w:val="-2"/>
        </w:rPr>
        <w:t>25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%）。實驗室監測顯示社區流行病毒以A型為主，重症個案多為65歲以上長者及慢性病史者。</w:t>
      </w:r>
    </w:p>
    <w:p w14:paraId="2F77BE22" w14:textId="77777777" w:rsidR="006F1BF5" w:rsidRPr="0068291F" w:rsidRDefault="006F1BF5" w:rsidP="00A317B1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</w:p>
    <w:p w14:paraId="7B79AB56" w14:textId="1CF2119B" w:rsidR="00634FEA" w:rsidRPr="00634FEA" w:rsidRDefault="00204EBB" w:rsidP="00634FEA">
      <w:pPr>
        <w:pStyle w:val="a3"/>
        <w:spacing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>
        <w:rPr>
          <w:rFonts w:ascii="標楷體" w:eastAsia="標楷體" w:hAnsi="標楷體" w:hint="eastAsia"/>
          <w:color w:val="000000" w:themeColor="text1"/>
          <w:spacing w:val="-2"/>
        </w:rPr>
        <w:t>南投縣政府衛生局</w:t>
      </w:r>
      <w:r w:rsidR="00E70AAA">
        <w:rPr>
          <w:rFonts w:ascii="標楷體" w:eastAsia="標楷體" w:hAnsi="標楷體" w:hint="eastAsia"/>
          <w:color w:val="000000" w:themeColor="text1"/>
          <w:spacing w:val="-2"/>
        </w:rPr>
        <w:t>局長陳南松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表示，因應疫情變化與開學傳播風險，疾病管制署自115年8月24日起至9月30日止，擴大公費流感抗病毒藥劑（克流感及易剋冒）使用條件，納入「有類流感症狀，且具下列身分之高傳播族群」：</w:t>
      </w:r>
    </w:p>
    <w:p w14:paraId="05AF0F43" w14:textId="4EA427D7" w:rsidR="00634FEA" w:rsidRPr="00634FEA" w:rsidRDefault="00634FEA" w:rsidP="00403BCF">
      <w:pPr>
        <w:pStyle w:val="a3"/>
        <w:spacing w:line="372" w:lineRule="exact"/>
        <w:ind w:left="574" w:right="300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634FEA">
        <w:rPr>
          <w:rFonts w:ascii="標楷體" w:eastAsia="標楷體" w:hAnsi="標楷體" w:hint="eastAsia"/>
          <w:color w:val="000000" w:themeColor="text1"/>
          <w:spacing w:val="-2"/>
        </w:rPr>
        <w:t>一、</w:t>
      </w:r>
      <w:r w:rsidR="00883C9B" w:rsidRPr="00883C9B">
        <w:rPr>
          <w:rFonts w:ascii="標楷體" w:eastAsia="標楷體" w:hAnsi="標楷體"/>
          <w:color w:val="000000" w:themeColor="text1"/>
          <w:spacing w:val="-2"/>
        </w:rPr>
        <w:t>醫事單位之防疫相關人員(含具執業登記醫事人員及醫療院所非醫事人員)</w:t>
      </w:r>
    </w:p>
    <w:p w14:paraId="27E92B1F" w14:textId="77777777" w:rsidR="00634FEA" w:rsidRPr="00634FEA" w:rsidRDefault="00634FEA" w:rsidP="00634FEA">
      <w:pPr>
        <w:pStyle w:val="a3"/>
        <w:spacing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634FEA">
        <w:rPr>
          <w:rFonts w:ascii="標楷體" w:eastAsia="標楷體" w:hAnsi="標楷體" w:hint="eastAsia"/>
          <w:color w:val="000000" w:themeColor="text1"/>
          <w:spacing w:val="-2"/>
        </w:rPr>
        <w:t>二、安養、長期照顧（服務）等機構之受照顧者及所屬工作人員。</w:t>
      </w:r>
    </w:p>
    <w:p w14:paraId="37281D6D" w14:textId="77777777" w:rsidR="00634FEA" w:rsidRPr="00634FEA" w:rsidRDefault="00634FEA" w:rsidP="00634FEA">
      <w:pPr>
        <w:pStyle w:val="a3"/>
        <w:spacing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634FEA">
        <w:rPr>
          <w:rFonts w:ascii="標楷體" w:eastAsia="標楷體" w:hAnsi="標楷體" w:hint="eastAsia"/>
          <w:color w:val="000000" w:themeColor="text1"/>
          <w:spacing w:val="-2"/>
        </w:rPr>
        <w:t>三、幼兒園托育人員、托育機構專業人員及居家托育人員（保母）。</w:t>
      </w:r>
    </w:p>
    <w:p w14:paraId="18FDBE49" w14:textId="77777777" w:rsidR="00634FEA" w:rsidRPr="00634FEA" w:rsidRDefault="00634FEA" w:rsidP="00634FEA">
      <w:pPr>
        <w:pStyle w:val="a3"/>
        <w:spacing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634FEA">
        <w:rPr>
          <w:rFonts w:ascii="標楷體" w:eastAsia="標楷體" w:hAnsi="標楷體" w:hint="eastAsia"/>
          <w:color w:val="000000" w:themeColor="text1"/>
          <w:spacing w:val="-2"/>
        </w:rPr>
        <w:t>四、幼兒園、國小、國中、高中、高職、五專</w:t>
      </w:r>
      <w:r w:rsidRPr="00634FEA">
        <w:rPr>
          <w:rFonts w:ascii="標楷體" w:eastAsia="標楷體" w:hAnsi="標楷體"/>
          <w:color w:val="000000" w:themeColor="text1"/>
          <w:spacing w:val="-2"/>
        </w:rPr>
        <w:t xml:space="preserve"> 1 至 3 年級學生。</w:t>
      </w:r>
    </w:p>
    <w:p w14:paraId="5979A845" w14:textId="77777777" w:rsidR="00634FEA" w:rsidRPr="00634FEA" w:rsidRDefault="00634FEA" w:rsidP="00634FEA">
      <w:pPr>
        <w:pStyle w:val="a3"/>
        <w:spacing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634FEA">
        <w:rPr>
          <w:rFonts w:ascii="標楷體" w:eastAsia="標楷體" w:hAnsi="標楷體" w:hint="eastAsia"/>
          <w:color w:val="000000" w:themeColor="text1"/>
          <w:spacing w:val="-2"/>
        </w:rPr>
        <w:t>五、與流感重症高風險族群同住或其照顧者。</w:t>
      </w:r>
    </w:p>
    <w:p w14:paraId="2B395049" w14:textId="77777777" w:rsidR="00634FEA" w:rsidRPr="00634FEA" w:rsidRDefault="00634FEA" w:rsidP="00634FEA">
      <w:pPr>
        <w:pStyle w:val="a3"/>
        <w:spacing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634FEA">
        <w:rPr>
          <w:rFonts w:ascii="標楷體" w:eastAsia="標楷體" w:hAnsi="標楷體" w:hint="eastAsia"/>
          <w:color w:val="000000" w:themeColor="text1"/>
          <w:spacing w:val="-2"/>
        </w:rPr>
        <w:t>六、禽畜養殖等相關行業工作人員、動物園工作人員及動物防疫人員。</w:t>
      </w:r>
    </w:p>
    <w:p w14:paraId="1FC5ECBB" w14:textId="50C9C59A" w:rsidR="00A317B1" w:rsidRPr="0068291F" w:rsidRDefault="00634FEA" w:rsidP="00634FEA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634FEA">
        <w:rPr>
          <w:rFonts w:ascii="標楷體" w:eastAsia="標楷體" w:hAnsi="標楷體" w:hint="eastAsia"/>
          <w:color w:val="000000" w:themeColor="text1"/>
          <w:spacing w:val="-2"/>
        </w:rPr>
        <w:t>七、其他人口密集機構（如軍營等）易發生群聚之人員。</w:t>
      </w:r>
    </w:p>
    <w:p w14:paraId="07177543" w14:textId="77777777" w:rsidR="00A317B1" w:rsidRPr="0068291F" w:rsidRDefault="00A317B1" w:rsidP="00A317B1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</w:p>
    <w:p w14:paraId="29FA4F14" w14:textId="7C187B3E" w:rsidR="00A608CA" w:rsidRDefault="00883C9B" w:rsidP="00A317B1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883C9B">
        <w:rPr>
          <w:rFonts w:ascii="標楷體" w:eastAsia="標楷體" w:hAnsi="標楷體"/>
          <w:color w:val="000000" w:themeColor="text1"/>
          <w:spacing w:val="-2"/>
        </w:rPr>
        <w:t>陳南松</w:t>
      </w:r>
      <w:r w:rsidR="00E70AAA">
        <w:rPr>
          <w:rFonts w:ascii="標楷體" w:eastAsia="標楷體" w:hAnsi="標楷體" w:hint="eastAsia"/>
          <w:color w:val="000000" w:themeColor="text1"/>
          <w:spacing w:val="-2"/>
        </w:rPr>
        <w:t>局長</w:t>
      </w:r>
      <w:r w:rsidR="00204EBB">
        <w:rPr>
          <w:rFonts w:ascii="標楷體" w:eastAsia="標楷體" w:hAnsi="標楷體" w:hint="eastAsia"/>
          <w:color w:val="000000" w:themeColor="text1"/>
          <w:spacing w:val="-2"/>
        </w:rPr>
        <w:t>說明</w:t>
      </w:r>
      <w:r w:rsidRPr="00883C9B">
        <w:rPr>
          <w:rFonts w:ascii="標楷體" w:eastAsia="標楷體" w:hAnsi="標楷體"/>
          <w:color w:val="000000" w:themeColor="text1"/>
          <w:spacing w:val="-2"/>
        </w:rPr>
        <w:t>，目前本縣公費流感口服抗病毒藥劑庫存達6,559.7人份，單週使用339人次，全縣公費藥劑供應充裕、調度無虞。民眾如出現發燒、咳嗽、喉嚨痛、肌肉痠痛等類流感症狀，就醫時經醫師評估符合上述擴大公費條件者，毋需進行流感快篩，即可依臨床專業判斷及早開立公費藥劑，以把握治療黃金時間。</w:t>
      </w:r>
    </w:p>
    <w:p w14:paraId="02B86D8A" w14:textId="77777777" w:rsidR="00F35281" w:rsidRDefault="00F35281" w:rsidP="00A317B1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</w:p>
    <w:p w14:paraId="0DDE5468" w14:textId="523D0590" w:rsidR="00E67E1F" w:rsidRDefault="00883C9B" w:rsidP="007C4349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  <w:r w:rsidRPr="00883C9B">
        <w:rPr>
          <w:rFonts w:ascii="標楷體" w:eastAsia="標楷體" w:hAnsi="標楷體"/>
          <w:color w:val="000000" w:themeColor="text1"/>
          <w:spacing w:val="-2"/>
        </w:rPr>
        <w:t>陳南松局長呼籲</w:t>
      </w:r>
      <w:r w:rsidR="0047521B" w:rsidRPr="00883C9B">
        <w:rPr>
          <w:rFonts w:ascii="標楷體" w:eastAsia="標楷體" w:hAnsi="標楷體"/>
          <w:color w:val="000000" w:themeColor="text1"/>
          <w:spacing w:val="-2"/>
        </w:rPr>
        <w:t>各級學校、教托育機構及家長共同提高警覺</w:t>
      </w:r>
      <w:r w:rsidRPr="00883C9B">
        <w:rPr>
          <w:rFonts w:ascii="標楷體" w:eastAsia="標楷體" w:hAnsi="標楷體"/>
          <w:color w:val="000000" w:themeColor="text1"/>
          <w:spacing w:val="-2"/>
        </w:rPr>
        <w:t>，流感傳播力強，若病患出現呼吸困難、發紺、血痰、胸痛或意識改變等重症危險徵兆，應儘速就醫；學生生病時請在家休養，避免帶病上課引發群聚。</w:t>
      </w:r>
      <w:r w:rsidR="0047521B" w:rsidRPr="00883C9B">
        <w:rPr>
          <w:rFonts w:ascii="標楷體" w:eastAsia="標楷體" w:hAnsi="標楷體"/>
          <w:color w:val="000000" w:themeColor="text1"/>
          <w:spacing w:val="-2"/>
        </w:rPr>
        <w:t>落實肥皂勤洗手、注意呼吸道咳嗽禮節與「生病不上學」原則；教室亦應維持通風與環境清消，防範流感病毒於校園與社區擴散。</w:t>
      </w:r>
      <w:r w:rsidRPr="00883C9B">
        <w:rPr>
          <w:rFonts w:ascii="標楷體" w:eastAsia="標楷體" w:hAnsi="標楷體"/>
          <w:color w:val="000000" w:themeColor="text1"/>
          <w:spacing w:val="-2"/>
        </w:rPr>
        <w:t>相關防治與合約院所資訊可至南投縣政府衛生局網站（https://www.ntshb.gov.tw）查詢，或撥打防疫專線1922及本縣防疫專線049-2220904洽詢。</w:t>
      </w:r>
    </w:p>
    <w:p w14:paraId="2EFF8693" w14:textId="77777777" w:rsidR="00204EBB" w:rsidRPr="00204EBB" w:rsidRDefault="00204EBB" w:rsidP="007C4349">
      <w:pPr>
        <w:pStyle w:val="a3"/>
        <w:spacing w:before="0" w:line="372" w:lineRule="exact"/>
        <w:ind w:left="574" w:right="578" w:firstLine="560"/>
        <w:jc w:val="both"/>
        <w:rPr>
          <w:rFonts w:ascii="標楷體" w:eastAsia="標楷體" w:hAnsi="標楷體"/>
          <w:color w:val="000000" w:themeColor="text1"/>
          <w:spacing w:val="-2"/>
        </w:rPr>
      </w:pPr>
    </w:p>
    <w:sectPr w:rsidR="00204EBB" w:rsidRPr="00204EBB" w:rsidSect="0045514B">
      <w:pgSz w:w="11910" w:h="16840"/>
      <w:pgMar w:top="284" w:right="5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33FC4" w14:textId="77777777" w:rsidR="002966D1" w:rsidRDefault="002966D1" w:rsidP="00B57E2B">
      <w:r>
        <w:separator/>
      </w:r>
    </w:p>
  </w:endnote>
  <w:endnote w:type="continuationSeparator" w:id="0">
    <w:p w14:paraId="442FC1AC" w14:textId="77777777" w:rsidR="002966D1" w:rsidRDefault="002966D1" w:rsidP="00B5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DB74D" w14:textId="77777777" w:rsidR="002966D1" w:rsidRDefault="002966D1" w:rsidP="00B57E2B">
      <w:r>
        <w:separator/>
      </w:r>
    </w:p>
  </w:footnote>
  <w:footnote w:type="continuationSeparator" w:id="0">
    <w:p w14:paraId="08133135" w14:textId="77777777" w:rsidR="002966D1" w:rsidRDefault="002966D1" w:rsidP="00B5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E1F"/>
    <w:rsid w:val="00004BF3"/>
    <w:rsid w:val="000054C2"/>
    <w:rsid w:val="00043699"/>
    <w:rsid w:val="000506B1"/>
    <w:rsid w:val="00052261"/>
    <w:rsid w:val="000628F3"/>
    <w:rsid w:val="00070AA6"/>
    <w:rsid w:val="0009234A"/>
    <w:rsid w:val="000B31C2"/>
    <w:rsid w:val="000C3E06"/>
    <w:rsid w:val="00106919"/>
    <w:rsid w:val="00123540"/>
    <w:rsid w:val="001318A5"/>
    <w:rsid w:val="00193C55"/>
    <w:rsid w:val="00196AD7"/>
    <w:rsid w:val="001A3351"/>
    <w:rsid w:val="001C0BD7"/>
    <w:rsid w:val="001E0CED"/>
    <w:rsid w:val="001E5CDA"/>
    <w:rsid w:val="001F3640"/>
    <w:rsid w:val="00204EBB"/>
    <w:rsid w:val="00207972"/>
    <w:rsid w:val="0023278C"/>
    <w:rsid w:val="00264300"/>
    <w:rsid w:val="00264923"/>
    <w:rsid w:val="00265075"/>
    <w:rsid w:val="002966D1"/>
    <w:rsid w:val="002A2B1E"/>
    <w:rsid w:val="002A49F6"/>
    <w:rsid w:val="002A6F9E"/>
    <w:rsid w:val="002D2B40"/>
    <w:rsid w:val="002D4965"/>
    <w:rsid w:val="002F0822"/>
    <w:rsid w:val="002F393E"/>
    <w:rsid w:val="00341EDD"/>
    <w:rsid w:val="00346884"/>
    <w:rsid w:val="00351B66"/>
    <w:rsid w:val="00360808"/>
    <w:rsid w:val="003879F4"/>
    <w:rsid w:val="003C7F0A"/>
    <w:rsid w:val="003D0415"/>
    <w:rsid w:val="003F7682"/>
    <w:rsid w:val="00401182"/>
    <w:rsid w:val="00403BCF"/>
    <w:rsid w:val="0045514B"/>
    <w:rsid w:val="004707C9"/>
    <w:rsid w:val="00472E61"/>
    <w:rsid w:val="0047521B"/>
    <w:rsid w:val="004A2864"/>
    <w:rsid w:val="004E46AC"/>
    <w:rsid w:val="004F0387"/>
    <w:rsid w:val="005317D3"/>
    <w:rsid w:val="005325C3"/>
    <w:rsid w:val="00537375"/>
    <w:rsid w:val="00547909"/>
    <w:rsid w:val="005622FE"/>
    <w:rsid w:val="00573C75"/>
    <w:rsid w:val="00591839"/>
    <w:rsid w:val="005A2A63"/>
    <w:rsid w:val="005B08F0"/>
    <w:rsid w:val="005C0CA0"/>
    <w:rsid w:val="005E549A"/>
    <w:rsid w:val="005E77C8"/>
    <w:rsid w:val="006079A8"/>
    <w:rsid w:val="00612B2D"/>
    <w:rsid w:val="00634FEA"/>
    <w:rsid w:val="00653E8D"/>
    <w:rsid w:val="00660009"/>
    <w:rsid w:val="00680C30"/>
    <w:rsid w:val="0068291F"/>
    <w:rsid w:val="00687069"/>
    <w:rsid w:val="006E2DEE"/>
    <w:rsid w:val="006E6A5C"/>
    <w:rsid w:val="006F1BF5"/>
    <w:rsid w:val="006F50ED"/>
    <w:rsid w:val="0071263E"/>
    <w:rsid w:val="007164DD"/>
    <w:rsid w:val="0072329B"/>
    <w:rsid w:val="00734CF0"/>
    <w:rsid w:val="00766965"/>
    <w:rsid w:val="00780A1D"/>
    <w:rsid w:val="0078304E"/>
    <w:rsid w:val="007A1DA1"/>
    <w:rsid w:val="007A64E6"/>
    <w:rsid w:val="007C4349"/>
    <w:rsid w:val="007D0BC7"/>
    <w:rsid w:val="007E548B"/>
    <w:rsid w:val="007E5FEC"/>
    <w:rsid w:val="0080767A"/>
    <w:rsid w:val="00811764"/>
    <w:rsid w:val="00845820"/>
    <w:rsid w:val="00852083"/>
    <w:rsid w:val="00870574"/>
    <w:rsid w:val="00883C9B"/>
    <w:rsid w:val="00906E93"/>
    <w:rsid w:val="00907E31"/>
    <w:rsid w:val="009152FF"/>
    <w:rsid w:val="00917AB8"/>
    <w:rsid w:val="00937625"/>
    <w:rsid w:val="00940990"/>
    <w:rsid w:val="0094422A"/>
    <w:rsid w:val="00965A3F"/>
    <w:rsid w:val="00973EDA"/>
    <w:rsid w:val="0097799D"/>
    <w:rsid w:val="009D2B11"/>
    <w:rsid w:val="00A01C14"/>
    <w:rsid w:val="00A15C99"/>
    <w:rsid w:val="00A317B1"/>
    <w:rsid w:val="00A40261"/>
    <w:rsid w:val="00A608CA"/>
    <w:rsid w:val="00A63FDF"/>
    <w:rsid w:val="00A6657D"/>
    <w:rsid w:val="00A8087B"/>
    <w:rsid w:val="00A916B4"/>
    <w:rsid w:val="00AA22ED"/>
    <w:rsid w:val="00AB591E"/>
    <w:rsid w:val="00AC7538"/>
    <w:rsid w:val="00B5675E"/>
    <w:rsid w:val="00B57E2B"/>
    <w:rsid w:val="00B6381C"/>
    <w:rsid w:val="00B73EE1"/>
    <w:rsid w:val="00B85E75"/>
    <w:rsid w:val="00BA5167"/>
    <w:rsid w:val="00BC25BD"/>
    <w:rsid w:val="00BC3658"/>
    <w:rsid w:val="00C2454E"/>
    <w:rsid w:val="00C311BD"/>
    <w:rsid w:val="00C35FD3"/>
    <w:rsid w:val="00C46679"/>
    <w:rsid w:val="00C60425"/>
    <w:rsid w:val="00C707F2"/>
    <w:rsid w:val="00C827EE"/>
    <w:rsid w:val="00C928E6"/>
    <w:rsid w:val="00C92DF9"/>
    <w:rsid w:val="00CB088B"/>
    <w:rsid w:val="00CD0207"/>
    <w:rsid w:val="00D0315D"/>
    <w:rsid w:val="00D121B3"/>
    <w:rsid w:val="00D32E3A"/>
    <w:rsid w:val="00D43B2F"/>
    <w:rsid w:val="00D56FE8"/>
    <w:rsid w:val="00D65F2A"/>
    <w:rsid w:val="00D70B45"/>
    <w:rsid w:val="00D76F19"/>
    <w:rsid w:val="00DA016E"/>
    <w:rsid w:val="00DA4E20"/>
    <w:rsid w:val="00DA5DDE"/>
    <w:rsid w:val="00DB234A"/>
    <w:rsid w:val="00DC169E"/>
    <w:rsid w:val="00DC1D9E"/>
    <w:rsid w:val="00DE0AD1"/>
    <w:rsid w:val="00DE1C5D"/>
    <w:rsid w:val="00DE612F"/>
    <w:rsid w:val="00DF600B"/>
    <w:rsid w:val="00E02BDC"/>
    <w:rsid w:val="00E12671"/>
    <w:rsid w:val="00E67E1F"/>
    <w:rsid w:val="00E70AAA"/>
    <w:rsid w:val="00EA1D73"/>
    <w:rsid w:val="00EF30CB"/>
    <w:rsid w:val="00F048F4"/>
    <w:rsid w:val="00F35281"/>
    <w:rsid w:val="00F54038"/>
    <w:rsid w:val="00F66E37"/>
    <w:rsid w:val="00FB11E4"/>
    <w:rsid w:val="00FB2468"/>
    <w:rsid w:val="00FC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37B17"/>
  <w15:docId w15:val="{AB0CB7D9-D9EA-4461-8947-6EF304FA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"/>
      <w:ind w:left="460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2421" w:right="2539"/>
      <w:jc w:val="center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B57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57E2B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B57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57E2B"/>
    <w:rPr>
      <w:rFonts w:ascii="SimSun" w:eastAsia="SimSun" w:hAnsi="SimSun" w:cs="SimSun"/>
      <w:sz w:val="20"/>
      <w:szCs w:val="20"/>
      <w:lang w:eastAsia="zh-TW"/>
    </w:rPr>
  </w:style>
  <w:style w:type="paragraph" w:styleId="ab">
    <w:name w:val="Balloon Text"/>
    <w:basedOn w:val="a"/>
    <w:link w:val="ac"/>
    <w:uiPriority w:val="99"/>
    <w:semiHidden/>
    <w:unhideWhenUsed/>
    <w:rsid w:val="00B57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57E2B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d">
    <w:name w:val="Hyperlink"/>
    <w:basedOn w:val="a0"/>
    <w:uiPriority w:val="99"/>
    <w:unhideWhenUsed/>
    <w:rsid w:val="00106919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687069"/>
    <w:rPr>
      <w:b/>
      <w:bCs/>
    </w:rPr>
  </w:style>
  <w:style w:type="character" w:customStyle="1" w:styleId="a4">
    <w:name w:val="本文 字元"/>
    <w:basedOn w:val="a0"/>
    <w:link w:val="a3"/>
    <w:uiPriority w:val="1"/>
    <w:rsid w:val="006F1BF5"/>
    <w:rPr>
      <w:rFonts w:ascii="SimSun" w:eastAsia="SimSun" w:hAnsi="SimSun" w:cs="SimSun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黃湘婷</dc:creator>
  <cp:lastModifiedBy>張紹宸</cp:lastModifiedBy>
  <cp:revision>11</cp:revision>
  <cp:lastPrinted>2026-09-01T00:12:00Z</cp:lastPrinted>
  <dcterms:created xsi:type="dcterms:W3CDTF">2026-08-31T09:46:00Z</dcterms:created>
  <dcterms:modified xsi:type="dcterms:W3CDTF">2026-09-03T23:57:00Z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2023-10-01T00:00:00Z</vt:filetime>
  </property>
</Properties>
</file>