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35" w:rsidRPr="003A349E" w:rsidRDefault="00946335" w:rsidP="00946335">
      <w:pPr>
        <w:spacing w:line="480" w:lineRule="exact"/>
        <w:jc w:val="center"/>
        <w:rPr>
          <w:rFonts w:ascii="Arial Unicode MS" w:eastAsia="標楷體" w:hAnsi="Arial Unicode MS"/>
          <w:sz w:val="32"/>
          <w:szCs w:val="26"/>
        </w:rPr>
      </w:pPr>
      <w:bookmarkStart w:id="0" w:name="_GoBack"/>
      <w:r w:rsidRPr="003A349E">
        <w:rPr>
          <w:rFonts w:ascii="Arial Unicode MS" w:eastAsia="標楷體" w:hAnsi="Arial Unicode MS"/>
          <w:noProof/>
          <w:sz w:val="40"/>
        </w:rPr>
        <mc:AlternateContent>
          <mc:Choice Requires="wps">
            <w:drawing>
              <wp:anchor distT="0" distB="0" distL="114300" distR="114300" simplePos="0" relativeHeight="251660288" behindDoc="0" locked="0" layoutInCell="1" allowOverlap="1" wp14:anchorId="42FD5C49" wp14:editId="0CCA243B">
                <wp:simplePos x="0" y="0"/>
                <wp:positionH relativeFrom="column">
                  <wp:posOffset>5330825</wp:posOffset>
                </wp:positionH>
                <wp:positionV relativeFrom="paragraph">
                  <wp:posOffset>-521970</wp:posOffset>
                </wp:positionV>
                <wp:extent cx="921385" cy="369570"/>
                <wp:effectExtent l="0" t="0" r="12065" b="11430"/>
                <wp:wrapNone/>
                <wp:docPr id="1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rsidR="00946335" w:rsidRDefault="00946335" w:rsidP="00946335">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sz w:val="28"/>
                                <w:szCs w:val="28"/>
                              </w:rPr>
                              <w:t>3</w:t>
                            </w:r>
                          </w:p>
                          <w:p w:rsidR="00946335" w:rsidRPr="00160EC5" w:rsidRDefault="00946335" w:rsidP="00946335">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D5C49" id="_x0000_t202" coordsize="21600,21600" o:spt="202" path="m,l,21600r21600,l21600,xe">
                <v:stroke joinstyle="miter"/>
                <v:path gradientshapeok="t" o:connecttype="rect"/>
              </v:shapetype>
              <v:shape id="文字方塊 7" o:spid="_x0000_s1026" type="#_x0000_t202" style="position:absolute;left:0;text-align:left;margin-left:419.75pt;margin-top:-41.1pt;width:72.5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">
                <v:textbox>
                  <w:txbxContent>
                    <w:p w:rsidR="00946335" w:rsidRDefault="00946335" w:rsidP="00946335">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sz w:val="28"/>
                          <w:szCs w:val="28"/>
                        </w:rPr>
                        <w:t>3</w:t>
                      </w:r>
                    </w:p>
                    <w:p w:rsidR="00946335" w:rsidRPr="00160EC5" w:rsidRDefault="00946335" w:rsidP="00946335">
                      <w:pPr>
                        <w:rPr>
                          <w:rFonts w:ascii="標楷體" w:eastAsia="標楷體" w:hAnsi="標楷體"/>
                          <w:sz w:val="28"/>
                          <w:szCs w:val="28"/>
                        </w:rPr>
                      </w:pPr>
                    </w:p>
                  </w:txbxContent>
                </v:textbox>
              </v:shape>
            </w:pict>
          </mc:Fallback>
        </mc:AlternateContent>
      </w:r>
      <w:r w:rsidRPr="003A349E">
        <w:rPr>
          <w:rFonts w:ascii="Arial Unicode MS" w:eastAsia="標楷體" w:hAnsi="Arial Unicode MS" w:hint="eastAsia"/>
          <w:sz w:val="32"/>
          <w:szCs w:val="26"/>
        </w:rPr>
        <w:t>南投縣政府</w:t>
      </w:r>
      <w:r w:rsidRPr="003A349E">
        <w:rPr>
          <w:rFonts w:ascii="Arial Unicode MS" w:eastAsia="標楷體" w:hAnsi="Arial Unicode MS" w:hint="eastAsia"/>
          <w:sz w:val="32"/>
          <w:szCs w:val="26"/>
        </w:rPr>
        <w:t>114</w:t>
      </w:r>
      <w:r w:rsidRPr="003A349E">
        <w:rPr>
          <w:rFonts w:ascii="Arial Unicode MS" w:eastAsia="標楷體" w:hAnsi="Arial Unicode MS" w:hint="eastAsia"/>
          <w:sz w:val="32"/>
          <w:szCs w:val="26"/>
        </w:rPr>
        <w:t>年失智社區服務據點服務對象輔導轉介規劃書</w:t>
      </w:r>
      <w:bookmarkEnd w:id="0"/>
    </w:p>
    <w:p w:rsidR="00946335" w:rsidRPr="003A349E" w:rsidRDefault="00946335" w:rsidP="00946335">
      <w:pPr>
        <w:pStyle w:val="a4"/>
        <w:numPr>
          <w:ilvl w:val="0"/>
          <w:numId w:val="1"/>
        </w:numPr>
        <w:spacing w:line="500" w:lineRule="exact"/>
        <w:ind w:leftChars="0"/>
        <w:rPr>
          <w:rFonts w:ascii="Arial Unicode MS" w:eastAsia="標楷體" w:hAnsi="Arial Unicode MS"/>
          <w:sz w:val="28"/>
          <w:szCs w:val="26"/>
        </w:rPr>
      </w:pPr>
      <w:r w:rsidRPr="003A349E">
        <w:rPr>
          <w:rFonts w:ascii="Arial Unicode MS" w:eastAsia="標楷體" w:hAnsi="Arial Unicode MS"/>
          <w:noProof/>
          <w:sz w:val="32"/>
          <w:szCs w:val="26"/>
        </w:rPr>
        <mc:AlternateContent>
          <mc:Choice Requires="wps">
            <w:drawing>
              <wp:anchor distT="0" distB="0" distL="114300" distR="114300" simplePos="0" relativeHeight="251659264" behindDoc="1" locked="0" layoutInCell="1" allowOverlap="1" wp14:anchorId="41DC9864" wp14:editId="46CF0D91">
                <wp:simplePos x="0" y="0"/>
                <wp:positionH relativeFrom="column">
                  <wp:posOffset>5690235</wp:posOffset>
                </wp:positionH>
                <wp:positionV relativeFrom="paragraph">
                  <wp:posOffset>85725</wp:posOffset>
                </wp:positionV>
                <wp:extent cx="885825" cy="244475"/>
                <wp:effectExtent l="0" t="0" r="9525" b="3175"/>
                <wp:wrapTight wrapText="bothSides">
                  <wp:wrapPolygon edited="0">
                    <wp:start x="0" y="0"/>
                    <wp:lineTo x="0" y="20197"/>
                    <wp:lineTo x="21368" y="20197"/>
                    <wp:lineTo x="21368" y="0"/>
                    <wp:lineTo x="0" y="0"/>
                  </wp:wrapPolygon>
                </wp:wrapTight>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4475"/>
                        </a:xfrm>
                        <a:prstGeom prst="rect">
                          <a:avLst/>
                        </a:prstGeom>
                        <a:solidFill>
                          <a:srgbClr val="FFFFFF"/>
                        </a:solidFill>
                        <a:ln w="9525">
                          <a:noFill/>
                          <a:miter lim="800000"/>
                          <a:headEnd/>
                          <a:tailEnd/>
                        </a:ln>
                      </wps:spPr>
                      <wps:txbx>
                        <w:txbxContent>
                          <w:p w:rsidR="00946335" w:rsidRPr="00A94F4B" w:rsidRDefault="00946335" w:rsidP="00946335">
                            <w:pPr>
                              <w:spacing w:line="240" w:lineRule="exact"/>
                              <w:rPr>
                                <w:rFonts w:ascii="Arial Unicode MS" w:eastAsia="標楷體" w:hAnsi="Arial Unicode MS"/>
                                <w:color w:val="FF0000"/>
                              </w:rPr>
                            </w:pPr>
                            <w:r>
                              <w:rPr>
                                <w:rFonts w:ascii="Arial Unicode MS" w:eastAsia="標楷體" w:hAnsi="Arial Unicode MS"/>
                                <w:color w:val="FF0000"/>
                              </w:rPr>
                              <w:t>114.2</w:t>
                            </w:r>
                            <w:r w:rsidRPr="00A94F4B">
                              <w:rPr>
                                <w:rFonts w:ascii="Arial Unicode MS" w:eastAsia="標楷體" w:hAnsi="Arial Unicode MS"/>
                                <w:color w:val="FF0000"/>
                              </w:rPr>
                              <w:t>訂</w:t>
                            </w:r>
                          </w:p>
                        </w:txbxContent>
                      </wps:txbx>
                      <wps:bodyPr rot="0" vert="horz" wrap="square" lIns="91440" tIns="45720" rIns="91440" bIns="45720" anchor="t" anchorCtr="0">
                        <a:noAutofit/>
                      </wps:bodyPr>
                    </wps:wsp>
                  </a:graphicData>
                </a:graphic>
              </wp:anchor>
            </w:drawing>
          </mc:Choice>
          <mc:Fallback>
            <w:pict>
              <v:shape w14:anchorId="41DC9864" id="文字方塊 2" o:spid="_x0000_s1027" type="#_x0000_t202" style="position:absolute;left:0;text-align:left;margin-left:448.05pt;margin-top:6.75pt;width:69.75pt;height:19.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" stroked="f">
                <v:textbox>
                  <w:txbxContent>
                    <w:p w:rsidR="00946335" w:rsidRPr="00A94F4B" w:rsidRDefault="00946335" w:rsidP="00946335">
                      <w:pPr>
                        <w:spacing w:line="240" w:lineRule="exact"/>
                        <w:rPr>
                          <w:rFonts w:ascii="Arial Unicode MS" w:eastAsia="標楷體" w:hAnsi="Arial Unicode MS"/>
                          <w:color w:val="FF0000"/>
                        </w:rPr>
                      </w:pPr>
                      <w:r>
                        <w:rPr>
                          <w:rFonts w:ascii="Arial Unicode MS" w:eastAsia="標楷體" w:hAnsi="Arial Unicode MS"/>
                          <w:color w:val="FF0000"/>
                        </w:rPr>
                        <w:t>114.2</w:t>
                      </w:r>
                      <w:r w:rsidRPr="00A94F4B">
                        <w:rPr>
                          <w:rFonts w:ascii="Arial Unicode MS" w:eastAsia="標楷體" w:hAnsi="Arial Unicode MS"/>
                          <w:color w:val="FF0000"/>
                        </w:rPr>
                        <w:t>訂</w:t>
                      </w:r>
                    </w:p>
                  </w:txbxContent>
                </v:textbox>
                <w10:wrap type="tight"/>
              </v:shape>
            </w:pict>
          </mc:Fallback>
        </mc:AlternateContent>
      </w:r>
      <w:r w:rsidRPr="003A349E">
        <w:rPr>
          <w:rFonts w:ascii="Arial Unicode MS" w:eastAsia="標楷體" w:hAnsi="Arial Unicode MS" w:hint="eastAsia"/>
          <w:sz w:val="28"/>
          <w:szCs w:val="26"/>
        </w:rPr>
        <w:t>依據</w:t>
      </w:r>
    </w:p>
    <w:p w:rsidR="00946335" w:rsidRPr="003A349E" w:rsidRDefault="00946335" w:rsidP="00946335">
      <w:pPr>
        <w:spacing w:line="500" w:lineRule="exact"/>
        <w:ind w:leftChars="295" w:left="708" w:firstLine="1"/>
        <w:rPr>
          <w:rFonts w:ascii="Arial Unicode MS" w:eastAsia="標楷體" w:hAnsi="Arial Unicode MS"/>
          <w:szCs w:val="26"/>
        </w:rPr>
      </w:pPr>
      <w:r w:rsidRPr="003A349E">
        <w:rPr>
          <w:rFonts w:ascii="Arial Unicode MS" w:eastAsia="標楷體" w:hAnsi="Arial Unicode MS" w:hint="eastAsia"/>
          <w:szCs w:val="26"/>
        </w:rPr>
        <w:t>衛生福利部</w:t>
      </w:r>
      <w:r w:rsidRPr="003A349E">
        <w:rPr>
          <w:rFonts w:ascii="Arial Unicode MS" w:eastAsia="標楷體" w:hAnsi="Arial Unicode MS" w:hint="eastAsia"/>
          <w:szCs w:val="26"/>
        </w:rPr>
        <w:t>114</w:t>
      </w:r>
      <w:r w:rsidRPr="003A349E">
        <w:rPr>
          <w:rFonts w:ascii="Arial Unicode MS" w:eastAsia="標楷體" w:hAnsi="Arial Unicode MS" w:hint="eastAsia"/>
          <w:szCs w:val="26"/>
        </w:rPr>
        <w:t>年度「失智照護服務計畫」申請作業須知暨衛生福利部</w:t>
      </w:r>
      <w:r w:rsidRPr="003A349E">
        <w:rPr>
          <w:rFonts w:ascii="Arial Unicode MS" w:eastAsia="標楷體" w:hAnsi="Arial Unicode MS"/>
          <w:szCs w:val="26"/>
        </w:rPr>
        <w:t>114</w:t>
      </w:r>
      <w:r w:rsidRPr="003A349E">
        <w:rPr>
          <w:rFonts w:ascii="Arial Unicode MS" w:eastAsia="標楷體" w:hAnsi="Arial Unicode MS" w:hint="eastAsia"/>
          <w:szCs w:val="26"/>
        </w:rPr>
        <w:t>年</w:t>
      </w:r>
      <w:r w:rsidRPr="003A349E">
        <w:rPr>
          <w:rFonts w:ascii="Arial Unicode MS" w:eastAsia="標楷體" w:hAnsi="Arial Unicode MS"/>
          <w:szCs w:val="26"/>
        </w:rPr>
        <w:t>1</w:t>
      </w:r>
      <w:r w:rsidRPr="003A349E">
        <w:rPr>
          <w:rFonts w:ascii="Arial Unicode MS" w:eastAsia="標楷體" w:hAnsi="Arial Unicode MS" w:hint="eastAsia"/>
          <w:szCs w:val="26"/>
        </w:rPr>
        <w:t>月</w:t>
      </w:r>
      <w:r w:rsidRPr="003A349E">
        <w:rPr>
          <w:rFonts w:ascii="Arial Unicode MS" w:eastAsia="標楷體" w:hAnsi="Arial Unicode MS"/>
          <w:szCs w:val="26"/>
        </w:rPr>
        <w:t>17</w:t>
      </w:r>
      <w:r w:rsidRPr="003A349E">
        <w:rPr>
          <w:rFonts w:ascii="Arial Unicode MS" w:eastAsia="標楷體" w:hAnsi="Arial Unicode MS" w:hint="eastAsia"/>
          <w:szCs w:val="26"/>
        </w:rPr>
        <w:t>日衛部顧字第</w:t>
      </w:r>
      <w:r w:rsidRPr="003A349E">
        <w:rPr>
          <w:rFonts w:ascii="Arial Unicode MS" w:eastAsia="標楷體" w:hAnsi="Arial Unicode MS"/>
          <w:szCs w:val="26"/>
        </w:rPr>
        <w:t>1141960004</w:t>
      </w:r>
      <w:r w:rsidRPr="003A349E">
        <w:rPr>
          <w:rFonts w:ascii="Arial Unicode MS" w:eastAsia="標楷體" w:hAnsi="Arial Unicode MS" w:hint="eastAsia"/>
          <w:szCs w:val="26"/>
        </w:rPr>
        <w:t>號函。</w:t>
      </w:r>
    </w:p>
    <w:p w:rsidR="00946335" w:rsidRPr="003A349E" w:rsidRDefault="00946335" w:rsidP="00946335">
      <w:pPr>
        <w:pStyle w:val="a4"/>
        <w:numPr>
          <w:ilvl w:val="0"/>
          <w:numId w:val="1"/>
        </w:numPr>
        <w:spacing w:line="500" w:lineRule="exact"/>
        <w:ind w:leftChars="0"/>
        <w:rPr>
          <w:rFonts w:ascii="Arial Unicode MS" w:eastAsia="標楷體" w:hAnsi="Arial Unicode MS"/>
          <w:sz w:val="28"/>
          <w:szCs w:val="26"/>
        </w:rPr>
      </w:pPr>
      <w:r w:rsidRPr="003A349E">
        <w:rPr>
          <w:rFonts w:ascii="Arial Unicode MS" w:eastAsia="標楷體" w:hAnsi="Arial Unicode MS" w:hint="eastAsia"/>
          <w:sz w:val="28"/>
          <w:szCs w:val="26"/>
        </w:rPr>
        <w:t>目的</w:t>
      </w:r>
    </w:p>
    <w:p w:rsidR="00946335" w:rsidRPr="003A349E" w:rsidRDefault="00946335" w:rsidP="00946335">
      <w:pPr>
        <w:spacing w:line="500" w:lineRule="exact"/>
        <w:ind w:leftChars="295" w:left="708"/>
        <w:rPr>
          <w:rFonts w:ascii="Arial Unicode MS" w:eastAsia="標楷體" w:hAnsi="Arial Unicode MS"/>
          <w:szCs w:val="26"/>
        </w:rPr>
      </w:pPr>
      <w:r w:rsidRPr="003A349E">
        <w:rPr>
          <w:rFonts w:ascii="Arial Unicode MS" w:eastAsia="標楷體" w:hAnsi="Arial Unicode MS" w:hint="eastAsia"/>
          <w:szCs w:val="26"/>
        </w:rPr>
        <w:t>失智社區服務據點</w:t>
      </w:r>
      <w:r w:rsidRPr="003A349E">
        <w:rPr>
          <w:rFonts w:ascii="Arial Unicode MS" w:eastAsia="標楷體" w:hAnsi="Arial Unicode MS" w:hint="eastAsia"/>
          <w:szCs w:val="26"/>
        </w:rPr>
        <w:t>(</w:t>
      </w:r>
      <w:r w:rsidRPr="003A349E">
        <w:rPr>
          <w:rFonts w:ascii="Arial Unicode MS" w:eastAsia="標楷體" w:hAnsi="Arial Unicode MS" w:hint="eastAsia"/>
          <w:szCs w:val="26"/>
        </w:rPr>
        <w:t>下稱據點</w:t>
      </w:r>
      <w:r w:rsidRPr="003A349E">
        <w:rPr>
          <w:rFonts w:ascii="Arial Unicode MS" w:eastAsia="標楷體" w:hAnsi="Arial Unicode MS" w:hint="eastAsia"/>
          <w:szCs w:val="26"/>
        </w:rPr>
        <w:t>)</w:t>
      </w:r>
      <w:r w:rsidRPr="003A349E">
        <w:rPr>
          <w:rFonts w:ascii="Arial Unicode MS" w:eastAsia="標楷體" w:hAnsi="Arial Unicode MS" w:hint="eastAsia"/>
          <w:szCs w:val="26"/>
        </w:rPr>
        <w:t>收案服務對象經收案且有服務紀錄者，倘因病情退化後，經評估為</w:t>
      </w:r>
      <w:r w:rsidRPr="003A349E">
        <w:rPr>
          <w:rFonts w:ascii="Arial Unicode MS" w:eastAsia="標楷體" w:hAnsi="Arial Unicode MS" w:hint="eastAsia"/>
          <w:szCs w:val="26"/>
        </w:rPr>
        <w:t>CDR2</w:t>
      </w:r>
      <w:r w:rsidRPr="003A349E">
        <w:rPr>
          <w:rFonts w:ascii="Arial Unicode MS" w:eastAsia="標楷體" w:hAnsi="Arial Unicode MS" w:hint="eastAsia"/>
          <w:szCs w:val="26"/>
        </w:rPr>
        <w:t>分</w:t>
      </w:r>
      <w:r w:rsidRPr="003A349E">
        <w:rPr>
          <w:rFonts w:ascii="Arial Unicode MS" w:eastAsia="標楷體" w:hAnsi="Arial Unicode MS" w:hint="eastAsia"/>
          <w:szCs w:val="26"/>
        </w:rPr>
        <w:t>(</w:t>
      </w:r>
      <w:r w:rsidRPr="003A349E">
        <w:rPr>
          <w:rFonts w:ascii="Arial Unicode MS" w:eastAsia="標楷體" w:hAnsi="Arial Unicode MS" w:hint="eastAsia"/>
          <w:szCs w:val="26"/>
        </w:rPr>
        <w:t>含</w:t>
      </w:r>
      <w:r w:rsidRPr="003A349E">
        <w:rPr>
          <w:rFonts w:ascii="Arial Unicode MS" w:eastAsia="標楷體" w:hAnsi="Arial Unicode MS" w:hint="eastAsia"/>
          <w:szCs w:val="26"/>
        </w:rPr>
        <w:t>)</w:t>
      </w:r>
      <w:r w:rsidRPr="003A349E">
        <w:rPr>
          <w:rFonts w:ascii="Arial Unicode MS" w:eastAsia="標楷體" w:hAnsi="Arial Unicode MS" w:hint="eastAsia"/>
          <w:szCs w:val="26"/>
        </w:rPr>
        <w:t>以上或長照需要等級</w:t>
      </w:r>
      <w:r w:rsidRPr="003A349E">
        <w:rPr>
          <w:rFonts w:ascii="Arial Unicode MS" w:eastAsia="標楷體" w:hAnsi="Arial Unicode MS" w:hint="eastAsia"/>
          <w:szCs w:val="26"/>
        </w:rPr>
        <w:t>(CMS)</w:t>
      </w:r>
      <w:r w:rsidRPr="003A349E">
        <w:rPr>
          <w:rFonts w:ascii="Arial Unicode MS" w:eastAsia="標楷體" w:hAnsi="Arial Unicode MS" w:hint="eastAsia"/>
          <w:szCs w:val="26"/>
        </w:rPr>
        <w:t>第</w:t>
      </w:r>
      <w:r w:rsidRPr="003A349E">
        <w:rPr>
          <w:rFonts w:ascii="Arial Unicode MS" w:eastAsia="標楷體" w:hAnsi="Arial Unicode MS" w:hint="eastAsia"/>
          <w:szCs w:val="26"/>
        </w:rPr>
        <w:t>4-8</w:t>
      </w:r>
      <w:r w:rsidRPr="003A349E">
        <w:rPr>
          <w:rFonts w:ascii="Arial Unicode MS" w:eastAsia="標楷體" w:hAnsi="Arial Unicode MS" w:hint="eastAsia"/>
          <w:szCs w:val="26"/>
        </w:rPr>
        <w:t>級者，本府輔導據點於</w:t>
      </w:r>
      <w:r w:rsidRPr="003A349E">
        <w:rPr>
          <w:rFonts w:ascii="Arial Unicode MS" w:eastAsia="標楷體" w:hAnsi="Arial Unicode MS" w:hint="eastAsia"/>
          <w:szCs w:val="26"/>
        </w:rPr>
        <w:t>6</w:t>
      </w:r>
      <w:r w:rsidRPr="003A349E">
        <w:rPr>
          <w:rFonts w:ascii="Arial Unicode MS" w:eastAsia="標楷體" w:hAnsi="Arial Unicode MS" w:hint="eastAsia"/>
          <w:szCs w:val="26"/>
        </w:rPr>
        <w:t>個月內協助服務對象轉介至本府長期照顧管理中心</w:t>
      </w:r>
      <w:r w:rsidRPr="003A349E">
        <w:rPr>
          <w:rFonts w:ascii="Arial Unicode MS" w:eastAsia="標楷體" w:hAnsi="Arial Unicode MS" w:hint="eastAsia"/>
          <w:szCs w:val="26"/>
        </w:rPr>
        <w:t>(</w:t>
      </w:r>
      <w:r w:rsidRPr="003A349E">
        <w:rPr>
          <w:rFonts w:ascii="Arial Unicode MS" w:eastAsia="標楷體" w:hAnsi="Arial Unicode MS" w:hint="eastAsia"/>
          <w:szCs w:val="26"/>
        </w:rPr>
        <w:t>下稱本府照管中心</w:t>
      </w:r>
      <w:r w:rsidRPr="003A349E">
        <w:rPr>
          <w:rFonts w:ascii="Arial Unicode MS" w:eastAsia="標楷體" w:hAnsi="Arial Unicode MS" w:hint="eastAsia"/>
          <w:szCs w:val="26"/>
        </w:rPr>
        <w:t>)</w:t>
      </w:r>
      <w:r w:rsidRPr="003A349E">
        <w:rPr>
          <w:rFonts w:ascii="Arial Unicode MS" w:eastAsia="標楷體" w:hAnsi="Arial Unicode MS" w:hint="eastAsia"/>
          <w:szCs w:val="26"/>
        </w:rPr>
        <w:t>及本縣社區整合型服務中心個管員</w:t>
      </w:r>
      <w:r w:rsidRPr="003A349E">
        <w:rPr>
          <w:rFonts w:ascii="Arial Unicode MS" w:eastAsia="標楷體" w:hAnsi="Arial Unicode MS" w:hint="eastAsia"/>
          <w:szCs w:val="26"/>
        </w:rPr>
        <w:t>(</w:t>
      </w:r>
      <w:r w:rsidRPr="003A349E">
        <w:rPr>
          <w:rFonts w:ascii="Arial Unicode MS" w:eastAsia="標楷體" w:hAnsi="Arial Unicode MS" w:hint="eastAsia"/>
          <w:szCs w:val="26"/>
        </w:rPr>
        <w:t>下稱</w:t>
      </w:r>
      <w:r w:rsidRPr="003A349E">
        <w:rPr>
          <w:rFonts w:ascii="Arial Unicode MS" w:eastAsia="標楷體" w:hAnsi="Arial Unicode MS" w:hint="eastAsia"/>
          <w:szCs w:val="26"/>
        </w:rPr>
        <w:t>A</w:t>
      </w:r>
      <w:r w:rsidRPr="003A349E">
        <w:rPr>
          <w:rFonts w:ascii="Arial Unicode MS" w:eastAsia="標楷體" w:hAnsi="Arial Unicode MS" w:hint="eastAsia"/>
          <w:szCs w:val="26"/>
        </w:rPr>
        <w:t>個管</w:t>
      </w:r>
      <w:r w:rsidRPr="003A349E">
        <w:rPr>
          <w:rFonts w:ascii="Arial Unicode MS" w:eastAsia="標楷體" w:hAnsi="Arial Unicode MS" w:hint="eastAsia"/>
          <w:szCs w:val="26"/>
        </w:rPr>
        <w:t>)</w:t>
      </w:r>
      <w:r w:rsidRPr="003A349E">
        <w:rPr>
          <w:rFonts w:ascii="Arial Unicode MS" w:eastAsia="標楷體" w:hAnsi="Arial Unicode MS" w:hint="eastAsia"/>
          <w:szCs w:val="26"/>
        </w:rPr>
        <w:t>媒合長期照顧服務提供單位，接受適切之長期照顧相關服務，如日間照顧中心、小規模多機能或其他適切長照服務單位，促使失智且失能者能獲得專業且周延之支持照顧，進而降低家屬照顧負荷。</w:t>
      </w:r>
    </w:p>
    <w:p w:rsidR="00946335" w:rsidRPr="003A349E" w:rsidRDefault="00946335" w:rsidP="00946335">
      <w:pPr>
        <w:pStyle w:val="a4"/>
        <w:numPr>
          <w:ilvl w:val="0"/>
          <w:numId w:val="1"/>
        </w:numPr>
        <w:spacing w:line="500" w:lineRule="exact"/>
        <w:ind w:leftChars="0"/>
        <w:rPr>
          <w:rFonts w:ascii="Arial Unicode MS" w:eastAsia="標楷體" w:hAnsi="Arial Unicode MS"/>
          <w:sz w:val="28"/>
          <w:szCs w:val="26"/>
        </w:rPr>
      </w:pPr>
      <w:r w:rsidRPr="003A349E">
        <w:rPr>
          <w:rFonts w:ascii="Arial Unicode MS" w:eastAsia="標楷體" w:hAnsi="Arial Unicode MS" w:hint="eastAsia"/>
          <w:sz w:val="28"/>
          <w:szCs w:val="26"/>
        </w:rPr>
        <w:t>現況分析</w:t>
      </w:r>
    </w:p>
    <w:p w:rsidR="00946335" w:rsidRPr="003A349E" w:rsidRDefault="00946335" w:rsidP="00946335">
      <w:pPr>
        <w:spacing w:line="500" w:lineRule="exact"/>
        <w:ind w:left="708"/>
        <w:rPr>
          <w:rFonts w:ascii="Arial Unicode MS" w:eastAsia="標楷體" w:hAnsi="Arial Unicode MS"/>
          <w:szCs w:val="26"/>
        </w:rPr>
      </w:pPr>
      <w:r w:rsidRPr="003A349E">
        <w:rPr>
          <w:rFonts w:ascii="Arial Unicode MS" w:eastAsia="標楷體" w:hAnsi="Arial Unicode MS" w:hint="eastAsia"/>
          <w:szCs w:val="26"/>
        </w:rPr>
        <w:t>截至</w:t>
      </w:r>
      <w:r w:rsidRPr="003A349E">
        <w:rPr>
          <w:rFonts w:ascii="Arial Unicode MS" w:eastAsia="標楷體" w:hAnsi="Arial Unicode MS" w:hint="eastAsia"/>
          <w:szCs w:val="26"/>
        </w:rPr>
        <w:t>113</w:t>
      </w:r>
      <w:r w:rsidRPr="003A349E">
        <w:rPr>
          <w:rFonts w:ascii="Arial Unicode MS" w:eastAsia="標楷體" w:hAnsi="Arial Unicode MS" w:hint="eastAsia"/>
          <w:szCs w:val="26"/>
        </w:rPr>
        <w:t>年</w:t>
      </w:r>
      <w:r w:rsidRPr="003A349E">
        <w:rPr>
          <w:rFonts w:ascii="Arial Unicode MS" w:eastAsia="標楷體" w:hAnsi="Arial Unicode MS" w:hint="eastAsia"/>
          <w:szCs w:val="26"/>
        </w:rPr>
        <w:t>12</w:t>
      </w:r>
      <w:r w:rsidRPr="003A349E">
        <w:rPr>
          <w:rFonts w:ascii="Arial Unicode MS" w:eastAsia="標楷體" w:hAnsi="Arial Unicode MS" w:hint="eastAsia"/>
          <w:szCs w:val="26"/>
        </w:rPr>
        <w:t>月底止本縣總人口數</w:t>
      </w:r>
      <w:r w:rsidRPr="003A349E">
        <w:rPr>
          <w:rFonts w:ascii="Arial Unicode MS" w:eastAsia="標楷體" w:hAnsi="Arial Unicode MS" w:hint="eastAsia"/>
          <w:szCs w:val="26"/>
        </w:rPr>
        <w:t>47</w:t>
      </w:r>
      <w:r w:rsidRPr="003A349E">
        <w:rPr>
          <w:rFonts w:ascii="Arial Unicode MS" w:eastAsia="標楷體" w:hAnsi="Arial Unicode MS" w:hint="eastAsia"/>
          <w:szCs w:val="26"/>
        </w:rPr>
        <w:t>萬</w:t>
      </w:r>
      <w:r w:rsidRPr="003A349E">
        <w:rPr>
          <w:rFonts w:ascii="Arial Unicode MS" w:eastAsia="標楷體" w:hAnsi="Arial Unicode MS" w:hint="eastAsia"/>
          <w:szCs w:val="26"/>
        </w:rPr>
        <w:t>2,299</w:t>
      </w:r>
      <w:r w:rsidRPr="003A349E">
        <w:rPr>
          <w:rFonts w:ascii="Arial Unicode MS" w:eastAsia="標楷體" w:hAnsi="Arial Unicode MS" w:hint="eastAsia"/>
          <w:szCs w:val="26"/>
        </w:rPr>
        <w:t>人，依衛生福利部</w:t>
      </w:r>
      <w:r w:rsidRPr="003A349E">
        <w:rPr>
          <w:rFonts w:ascii="Arial Unicode MS" w:eastAsia="標楷體" w:hAnsi="Arial Unicode MS" w:hint="eastAsia"/>
          <w:szCs w:val="26"/>
        </w:rPr>
        <w:t>109-112</w:t>
      </w:r>
      <w:r w:rsidRPr="003A349E">
        <w:rPr>
          <w:rFonts w:ascii="Arial Unicode MS" w:eastAsia="標楷體" w:hAnsi="Arial Unicode MS" w:hint="eastAsia"/>
          <w:szCs w:val="26"/>
        </w:rPr>
        <w:t>年委託國家衛生研究院進行全國社區失智症流行病學調查，全國社區失智</w:t>
      </w:r>
      <w:r w:rsidRPr="003A349E">
        <w:rPr>
          <w:rFonts w:ascii="Arial Unicode MS" w:eastAsia="標楷體" w:hAnsi="Arial Unicode MS" w:hint="eastAsia"/>
          <w:szCs w:val="26"/>
        </w:rPr>
        <w:t>65</w:t>
      </w:r>
      <w:r w:rsidRPr="003A349E">
        <w:rPr>
          <w:rFonts w:ascii="Arial Unicode MS" w:eastAsia="標楷體" w:hAnsi="Arial Unicode MS" w:hint="eastAsia"/>
          <w:szCs w:val="26"/>
        </w:rPr>
        <w:t>歲以上長者失智盛行率</w:t>
      </w:r>
      <w:r w:rsidRPr="003A349E">
        <w:rPr>
          <w:rFonts w:ascii="Arial Unicode MS" w:eastAsia="標楷體" w:hAnsi="Arial Unicode MS" w:hint="eastAsia"/>
          <w:szCs w:val="26"/>
        </w:rPr>
        <w:t>7.99%</w:t>
      </w:r>
      <w:r w:rsidRPr="003A349E">
        <w:rPr>
          <w:rFonts w:ascii="Arial Unicode MS" w:eastAsia="標楷體" w:hAnsi="Arial Unicode MS" w:hint="eastAsia"/>
          <w:szCs w:val="26"/>
        </w:rPr>
        <w:t>，推估本縣失智人口數達</w:t>
      </w:r>
      <w:r w:rsidRPr="003A349E">
        <w:rPr>
          <w:rFonts w:ascii="Arial Unicode MS" w:eastAsia="標楷體" w:hAnsi="Arial Unicode MS" w:hint="eastAsia"/>
          <w:szCs w:val="26"/>
        </w:rPr>
        <w:t>8,204</w:t>
      </w:r>
      <w:r w:rsidRPr="003A349E">
        <w:rPr>
          <w:rFonts w:ascii="Arial Unicode MS" w:eastAsia="標楷體" w:hAnsi="Arial Unicode MS" w:hint="eastAsia"/>
          <w:szCs w:val="26"/>
        </w:rPr>
        <w:t>人。本縣</w:t>
      </w:r>
      <w:r w:rsidRPr="003A349E">
        <w:rPr>
          <w:rFonts w:ascii="Arial Unicode MS" w:eastAsia="標楷體" w:hAnsi="Arial Unicode MS" w:hint="eastAsia"/>
          <w:szCs w:val="26"/>
        </w:rPr>
        <w:t>114</w:t>
      </w:r>
      <w:r w:rsidRPr="003A349E">
        <w:rPr>
          <w:rFonts w:ascii="Arial Unicode MS" w:eastAsia="標楷體" w:hAnsi="Arial Unicode MS" w:hint="eastAsia"/>
          <w:szCs w:val="26"/>
        </w:rPr>
        <w:t>年布建據點共</w:t>
      </w:r>
      <w:r w:rsidRPr="003A349E">
        <w:rPr>
          <w:rFonts w:ascii="Arial Unicode MS" w:eastAsia="標楷體" w:hAnsi="Arial Unicode MS" w:hint="eastAsia"/>
          <w:szCs w:val="26"/>
        </w:rPr>
        <w:t>28</w:t>
      </w:r>
      <w:r w:rsidRPr="003A349E">
        <w:rPr>
          <w:rFonts w:ascii="Arial Unicode MS" w:eastAsia="標楷體" w:hAnsi="Arial Unicode MS" w:hint="eastAsia"/>
          <w:szCs w:val="26"/>
        </w:rPr>
        <w:t>處，</w:t>
      </w:r>
      <w:r w:rsidRPr="003A349E">
        <w:rPr>
          <w:rFonts w:ascii="Arial Unicode MS" w:eastAsia="標楷體" w:hAnsi="Arial Unicode MS" w:hint="eastAsia"/>
          <w:szCs w:val="26"/>
        </w:rPr>
        <w:t>114</w:t>
      </w:r>
      <w:r w:rsidRPr="003A349E">
        <w:rPr>
          <w:rFonts w:ascii="Arial Unicode MS" w:eastAsia="標楷體" w:hAnsi="Arial Unicode MS" w:hint="eastAsia"/>
          <w:szCs w:val="26"/>
        </w:rPr>
        <w:t>年截至</w:t>
      </w:r>
      <w:r w:rsidRPr="003A349E">
        <w:rPr>
          <w:rFonts w:ascii="Arial Unicode MS" w:eastAsia="標楷體" w:hAnsi="Arial Unicode MS" w:hint="eastAsia"/>
          <w:szCs w:val="26"/>
        </w:rPr>
        <w:t>1</w:t>
      </w:r>
      <w:r w:rsidRPr="003A349E">
        <w:rPr>
          <w:rFonts w:ascii="Arial Unicode MS" w:eastAsia="標楷體" w:hAnsi="Arial Unicode MS" w:hint="eastAsia"/>
          <w:szCs w:val="26"/>
        </w:rPr>
        <w:t>月底據點收案</w:t>
      </w:r>
      <w:r w:rsidRPr="003A349E">
        <w:rPr>
          <w:rFonts w:ascii="Arial Unicode MS" w:eastAsia="標楷體" w:hAnsi="Arial Unicode MS" w:hint="eastAsia"/>
          <w:szCs w:val="26"/>
        </w:rPr>
        <w:t>480</w:t>
      </w:r>
      <w:r w:rsidRPr="003A349E">
        <w:rPr>
          <w:rFonts w:ascii="Arial Unicode MS" w:eastAsia="標楷體" w:hAnsi="Arial Unicode MS" w:hint="eastAsia"/>
          <w:szCs w:val="26"/>
        </w:rPr>
        <w:t>人，依衛生福利部</w:t>
      </w:r>
      <w:r w:rsidRPr="003A349E">
        <w:rPr>
          <w:rFonts w:ascii="Arial Unicode MS" w:eastAsia="標楷體" w:hAnsi="Arial Unicode MS" w:hint="eastAsia"/>
          <w:szCs w:val="26"/>
        </w:rPr>
        <w:t>113</w:t>
      </w:r>
      <w:r w:rsidRPr="003A349E">
        <w:rPr>
          <w:rFonts w:ascii="Arial Unicode MS" w:eastAsia="標楷體" w:hAnsi="Arial Unicode MS" w:hint="eastAsia"/>
          <w:szCs w:val="26"/>
        </w:rPr>
        <w:t>年</w:t>
      </w:r>
      <w:r w:rsidRPr="003A349E">
        <w:rPr>
          <w:rFonts w:ascii="Arial Unicode MS" w:eastAsia="標楷體" w:hAnsi="Arial Unicode MS" w:hint="eastAsia"/>
          <w:szCs w:val="26"/>
        </w:rPr>
        <w:t>10</w:t>
      </w:r>
      <w:r w:rsidRPr="003A349E">
        <w:rPr>
          <w:rFonts w:ascii="Arial Unicode MS" w:eastAsia="標楷體" w:hAnsi="Arial Unicode MS" w:hint="eastAsia"/>
          <w:szCs w:val="26"/>
        </w:rPr>
        <w:t>月提供應轉介名冊計</w:t>
      </w:r>
      <w:r w:rsidRPr="003A349E">
        <w:rPr>
          <w:rFonts w:ascii="Arial Unicode MS" w:eastAsia="標楷體" w:hAnsi="Arial Unicode MS" w:hint="eastAsia"/>
          <w:szCs w:val="26"/>
        </w:rPr>
        <w:t>168</w:t>
      </w:r>
      <w:r w:rsidRPr="003A349E">
        <w:rPr>
          <w:rFonts w:ascii="Arial Unicode MS" w:eastAsia="標楷體" w:hAnsi="Arial Unicode MS" w:hint="eastAsia"/>
          <w:szCs w:val="26"/>
        </w:rPr>
        <w:t>人，應轉介至照管中心及</w:t>
      </w:r>
      <w:r w:rsidRPr="003A349E">
        <w:rPr>
          <w:rFonts w:ascii="Arial Unicode MS" w:eastAsia="標楷體" w:hAnsi="Arial Unicode MS" w:hint="eastAsia"/>
          <w:szCs w:val="26"/>
        </w:rPr>
        <w:t>A</w:t>
      </w:r>
      <w:r w:rsidRPr="003A349E">
        <w:rPr>
          <w:rFonts w:ascii="Arial Unicode MS" w:eastAsia="標楷體" w:hAnsi="Arial Unicode MS" w:hint="eastAsia"/>
          <w:szCs w:val="26"/>
        </w:rPr>
        <w:t>個管，以媒合適切長照服務資源。</w:t>
      </w:r>
    </w:p>
    <w:p w:rsidR="00946335" w:rsidRPr="00D62063" w:rsidRDefault="00946335" w:rsidP="00946335">
      <w:pPr>
        <w:spacing w:line="500" w:lineRule="exact"/>
        <w:ind w:left="708"/>
        <w:rPr>
          <w:rFonts w:ascii="Arial Unicode MS" w:eastAsia="標楷體" w:hAnsi="Arial Unicode MS"/>
          <w:sz w:val="26"/>
          <w:szCs w:val="26"/>
        </w:rPr>
      </w:pPr>
      <w:r w:rsidRPr="003A349E">
        <w:rPr>
          <w:rFonts w:ascii="Arial Unicode MS" w:eastAsia="標楷體" w:hAnsi="Arial Unicode MS"/>
          <w:szCs w:val="26"/>
        </w:rPr>
        <w:t>為促使失智且失能者獲得</w:t>
      </w:r>
      <w:r w:rsidRPr="003A349E">
        <w:rPr>
          <w:rFonts w:ascii="Arial Unicode MS" w:eastAsia="標楷體" w:hAnsi="Arial Unicode MS" w:hint="eastAsia"/>
          <w:szCs w:val="26"/>
        </w:rPr>
        <w:t>專業且周延之支持照顧，本府照管中心定期盤點據點服務對象，並列冊陸續追蹤。</w:t>
      </w:r>
    </w:p>
    <w:p w:rsidR="00946335" w:rsidRPr="003A349E" w:rsidRDefault="00946335" w:rsidP="00946335">
      <w:pPr>
        <w:pStyle w:val="a4"/>
        <w:numPr>
          <w:ilvl w:val="0"/>
          <w:numId w:val="1"/>
        </w:numPr>
        <w:spacing w:line="500" w:lineRule="exact"/>
        <w:ind w:leftChars="0"/>
        <w:rPr>
          <w:rFonts w:ascii="Arial Unicode MS" w:eastAsia="標楷體" w:hAnsi="Arial Unicode MS"/>
          <w:sz w:val="28"/>
          <w:szCs w:val="26"/>
        </w:rPr>
      </w:pPr>
      <w:r w:rsidRPr="003A349E">
        <w:rPr>
          <w:rFonts w:ascii="Arial Unicode MS" w:eastAsia="標楷體" w:hAnsi="Arial Unicode MS" w:hint="eastAsia"/>
          <w:sz w:val="28"/>
          <w:szCs w:val="26"/>
        </w:rPr>
        <w:t>輔導轉介策略</w:t>
      </w:r>
    </w:p>
    <w:p w:rsidR="00946335" w:rsidRPr="003A349E" w:rsidRDefault="00946335" w:rsidP="00946335">
      <w:pPr>
        <w:pStyle w:val="a4"/>
        <w:numPr>
          <w:ilvl w:val="0"/>
          <w:numId w:val="5"/>
        </w:numPr>
        <w:spacing w:line="500" w:lineRule="exact"/>
        <w:ind w:leftChars="0" w:left="1134" w:hanging="425"/>
        <w:rPr>
          <w:rFonts w:ascii="Arial Unicode MS" w:eastAsia="標楷體" w:hAnsi="Arial Unicode MS"/>
          <w:szCs w:val="26"/>
        </w:rPr>
      </w:pPr>
      <w:r w:rsidRPr="003A349E">
        <w:rPr>
          <w:rFonts w:ascii="Arial Unicode MS" w:eastAsia="標楷體" w:hAnsi="Arial Unicode MS"/>
          <w:szCs w:val="26"/>
        </w:rPr>
        <w:t>配合</w:t>
      </w:r>
      <w:r w:rsidRPr="003A349E">
        <w:rPr>
          <w:rFonts w:ascii="Arial Unicode MS" w:eastAsia="標楷體" w:hAnsi="Arial Unicode MS" w:hint="eastAsia"/>
          <w:szCs w:val="26"/>
        </w:rPr>
        <w:t>衛生福利部</w:t>
      </w:r>
      <w:r w:rsidRPr="003A349E">
        <w:rPr>
          <w:rFonts w:ascii="Arial Unicode MS" w:eastAsia="標楷體" w:hAnsi="Arial Unicode MS" w:hint="eastAsia"/>
          <w:szCs w:val="26"/>
        </w:rPr>
        <w:t>114</w:t>
      </w:r>
      <w:r w:rsidRPr="003A349E">
        <w:rPr>
          <w:rFonts w:ascii="Arial Unicode MS" w:eastAsia="標楷體" w:hAnsi="Arial Unicode MS" w:hint="eastAsia"/>
          <w:szCs w:val="26"/>
        </w:rPr>
        <w:t>年度「失智照護服務計畫」</w:t>
      </w:r>
      <w:r w:rsidRPr="003A349E">
        <w:rPr>
          <w:rFonts w:ascii="Arial Unicode MS" w:eastAsia="標楷體" w:hAnsi="Arial Unicode MS"/>
          <w:szCs w:val="26"/>
        </w:rPr>
        <w:t>調整據點服務對象補助資格，據點應使</w:t>
      </w:r>
      <w:r w:rsidRPr="003A349E">
        <w:rPr>
          <w:rFonts w:ascii="Arial Unicode MS" w:eastAsia="標楷體" w:hAnsi="Arial Unicode MS" w:hint="eastAsia"/>
          <w:szCs w:val="26"/>
        </w:rPr>
        <w:t>接受服務之失智個案或</w:t>
      </w:r>
      <w:r w:rsidRPr="003A349E">
        <w:rPr>
          <w:rFonts w:ascii="Arial Unicode MS" w:eastAsia="標楷體" w:hAnsi="Arial Unicode MS"/>
          <w:spacing w:val="-2"/>
          <w:szCs w:val="26"/>
        </w:rPr>
        <w:t>主要照顧者</w:t>
      </w:r>
      <w:r w:rsidRPr="003A349E">
        <w:rPr>
          <w:rFonts w:ascii="Arial Unicode MS" w:eastAsia="標楷體" w:hAnsi="Arial Unicode MS" w:hint="eastAsia"/>
          <w:szCs w:val="26"/>
        </w:rPr>
        <w:t>充分了解服務使用說明同意書</w:t>
      </w:r>
      <w:r w:rsidRPr="003A349E">
        <w:rPr>
          <w:rFonts w:ascii="Arial Unicode MS" w:eastAsia="標楷體" w:hAnsi="Arial Unicode MS" w:hint="eastAsia"/>
          <w:szCs w:val="26"/>
        </w:rPr>
        <w:t>(</w:t>
      </w:r>
      <w:r w:rsidRPr="003A349E">
        <w:rPr>
          <w:rFonts w:ascii="Arial Unicode MS" w:eastAsia="標楷體" w:hAnsi="Arial Unicode MS" w:hint="eastAsia"/>
          <w:szCs w:val="26"/>
        </w:rPr>
        <w:t>附件</w:t>
      </w:r>
      <w:r w:rsidRPr="003A349E">
        <w:rPr>
          <w:rFonts w:ascii="Arial Unicode MS" w:eastAsia="標楷體" w:hAnsi="Arial Unicode MS" w:hint="eastAsia"/>
          <w:szCs w:val="26"/>
        </w:rPr>
        <w:t>1)</w:t>
      </w:r>
      <w:r w:rsidRPr="003A349E">
        <w:rPr>
          <w:rFonts w:ascii="Arial Unicode MS" w:eastAsia="標楷體" w:hAnsi="Arial Unicode MS" w:hint="eastAsia"/>
          <w:szCs w:val="26"/>
        </w:rPr>
        <w:t>，以使其知悉當失智個案病程改變，不符合據點服務條件時，需接受轉介至其他長期照顧服務提供單位接受服務，或以自費方式接受服務。</w:t>
      </w:r>
    </w:p>
    <w:p w:rsidR="00946335" w:rsidRPr="003A349E" w:rsidRDefault="00946335" w:rsidP="00946335">
      <w:pPr>
        <w:pStyle w:val="a4"/>
        <w:numPr>
          <w:ilvl w:val="0"/>
          <w:numId w:val="5"/>
        </w:numPr>
        <w:spacing w:line="500" w:lineRule="exact"/>
        <w:ind w:leftChars="0" w:left="1134" w:hanging="425"/>
        <w:rPr>
          <w:rFonts w:ascii="Arial Unicode MS" w:eastAsia="標楷體" w:hAnsi="Arial Unicode MS"/>
          <w:szCs w:val="26"/>
        </w:rPr>
      </w:pPr>
      <w:r w:rsidRPr="003A349E">
        <w:rPr>
          <w:rFonts w:ascii="Arial Unicode MS" w:eastAsia="標楷體" w:hAnsi="Arial Unicode MS"/>
          <w:szCs w:val="26"/>
        </w:rPr>
        <w:lastRenderedPageBreak/>
        <w:t>據點定期盤點經評估為</w:t>
      </w:r>
      <w:r w:rsidRPr="003A349E">
        <w:rPr>
          <w:rFonts w:ascii="Arial Unicode MS" w:eastAsia="標楷體" w:hAnsi="Arial Unicode MS"/>
          <w:szCs w:val="26"/>
        </w:rPr>
        <w:t>CDR2</w:t>
      </w:r>
      <w:r w:rsidRPr="003A349E">
        <w:rPr>
          <w:rFonts w:ascii="Arial Unicode MS" w:eastAsia="標楷體" w:hAnsi="Arial Unicode MS"/>
          <w:szCs w:val="26"/>
        </w:rPr>
        <w:t>分</w:t>
      </w:r>
      <w:r w:rsidRPr="003A349E">
        <w:rPr>
          <w:rFonts w:ascii="Arial Unicode MS" w:eastAsia="標楷體" w:hAnsi="Arial Unicode MS"/>
          <w:szCs w:val="26"/>
        </w:rPr>
        <w:t>(</w:t>
      </w:r>
      <w:r w:rsidRPr="003A349E">
        <w:rPr>
          <w:rFonts w:ascii="Arial Unicode MS" w:eastAsia="標楷體" w:hAnsi="Arial Unicode MS"/>
          <w:szCs w:val="26"/>
        </w:rPr>
        <w:t>含</w:t>
      </w:r>
      <w:r w:rsidRPr="003A349E">
        <w:rPr>
          <w:rFonts w:ascii="Arial Unicode MS" w:eastAsia="標楷體" w:hAnsi="Arial Unicode MS"/>
          <w:szCs w:val="26"/>
        </w:rPr>
        <w:t>)</w:t>
      </w:r>
      <w:r w:rsidRPr="003A349E">
        <w:rPr>
          <w:rFonts w:ascii="Arial Unicode MS" w:eastAsia="標楷體" w:hAnsi="Arial Unicode MS"/>
          <w:szCs w:val="26"/>
        </w:rPr>
        <w:t>以上或長照需要等級</w:t>
      </w:r>
      <w:r w:rsidRPr="003A349E">
        <w:rPr>
          <w:rFonts w:ascii="Arial Unicode MS" w:eastAsia="標楷體" w:hAnsi="Arial Unicode MS"/>
          <w:szCs w:val="26"/>
        </w:rPr>
        <w:t>(CMS)4-8</w:t>
      </w:r>
      <w:r w:rsidRPr="003A349E">
        <w:rPr>
          <w:rFonts w:ascii="Arial Unicode MS" w:eastAsia="標楷體" w:hAnsi="Arial Unicode MS"/>
          <w:szCs w:val="26"/>
        </w:rPr>
        <w:t>級之失智個案，於</w:t>
      </w:r>
      <w:r w:rsidRPr="003A349E">
        <w:rPr>
          <w:rFonts w:ascii="Arial Unicode MS" w:eastAsia="標楷體" w:hAnsi="Arial Unicode MS"/>
          <w:szCs w:val="26"/>
        </w:rPr>
        <w:t>6</w:t>
      </w:r>
      <w:r w:rsidRPr="003A349E">
        <w:rPr>
          <w:rFonts w:ascii="Arial Unicode MS" w:eastAsia="標楷體" w:hAnsi="Arial Unicode MS"/>
          <w:szCs w:val="26"/>
        </w:rPr>
        <w:t>個月內協助轉介至本府照管中心及本縣</w:t>
      </w:r>
      <w:r w:rsidRPr="003A349E">
        <w:rPr>
          <w:rFonts w:ascii="Arial Unicode MS" w:eastAsia="標楷體" w:hAnsi="Arial Unicode MS"/>
          <w:szCs w:val="26"/>
        </w:rPr>
        <w:t>A</w:t>
      </w:r>
      <w:r w:rsidRPr="003A349E">
        <w:rPr>
          <w:rFonts w:ascii="Arial Unicode MS" w:eastAsia="標楷體" w:hAnsi="Arial Unicode MS"/>
          <w:szCs w:val="26"/>
        </w:rPr>
        <w:t>個管員媒合長期照顧服務提供單位，並</w:t>
      </w:r>
      <w:r w:rsidRPr="003A349E">
        <w:rPr>
          <w:rFonts w:ascii="Arial Unicode MS" w:eastAsia="標楷體" w:hAnsi="Arial Unicode MS"/>
          <w:b/>
          <w:color w:val="FF0000"/>
          <w:szCs w:val="26"/>
        </w:rPr>
        <w:t>於每月</w:t>
      </w:r>
      <w:r w:rsidRPr="003A349E">
        <w:rPr>
          <w:rFonts w:ascii="Arial Unicode MS" w:eastAsia="標楷體" w:hAnsi="Arial Unicode MS"/>
          <w:b/>
          <w:color w:val="FF0000"/>
          <w:szCs w:val="26"/>
        </w:rPr>
        <w:t>1</w:t>
      </w:r>
      <w:r w:rsidRPr="003A349E">
        <w:rPr>
          <w:rFonts w:ascii="Arial Unicode MS" w:eastAsia="標楷體" w:hAnsi="Arial Unicode MS"/>
          <w:b/>
          <w:color w:val="FF0000"/>
          <w:szCs w:val="26"/>
        </w:rPr>
        <w:t>日前回復「</w:t>
      </w:r>
      <w:r w:rsidRPr="003A349E">
        <w:rPr>
          <w:rFonts w:ascii="Arial Unicode MS" w:eastAsia="標楷體" w:hAnsi="Arial Unicode MS" w:hint="eastAsia"/>
          <w:b/>
          <w:color w:val="FF0000"/>
          <w:szCs w:val="26"/>
        </w:rPr>
        <w:t>南投縣失智據點個案轉介情形回復表」予本府照管中心</w:t>
      </w:r>
      <w:r w:rsidRPr="003A349E">
        <w:rPr>
          <w:rFonts w:ascii="Arial Unicode MS" w:eastAsia="標楷體" w:hAnsi="Arial Unicode MS" w:hint="eastAsia"/>
          <w:szCs w:val="26"/>
        </w:rPr>
        <w:t>，轉介方式如下：</w:t>
      </w:r>
    </w:p>
    <w:p w:rsidR="00946335" w:rsidRPr="003A349E" w:rsidRDefault="00946335" w:rsidP="00946335">
      <w:pPr>
        <w:pStyle w:val="a4"/>
        <w:numPr>
          <w:ilvl w:val="0"/>
          <w:numId w:val="19"/>
        </w:numPr>
        <w:spacing w:line="500" w:lineRule="exact"/>
        <w:ind w:leftChars="0"/>
        <w:rPr>
          <w:rFonts w:ascii="Arial Unicode MS" w:eastAsia="標楷體" w:hAnsi="Arial Unicode MS"/>
          <w:szCs w:val="26"/>
        </w:rPr>
      </w:pPr>
      <w:r w:rsidRPr="003A349E">
        <w:rPr>
          <w:rFonts w:ascii="Arial Unicode MS" w:eastAsia="標楷體" w:hAnsi="Arial Unicode MS" w:hint="eastAsia"/>
          <w:szCs w:val="26"/>
        </w:rPr>
        <w:t>僅持有</w:t>
      </w:r>
      <w:r w:rsidRPr="003A349E">
        <w:rPr>
          <w:rFonts w:ascii="Arial Unicode MS" w:eastAsia="標楷體" w:hAnsi="Arial Unicode MS" w:hint="eastAsia"/>
          <w:szCs w:val="26"/>
        </w:rPr>
        <w:t>CDR2</w:t>
      </w:r>
      <w:r w:rsidRPr="003A349E">
        <w:rPr>
          <w:rFonts w:ascii="Arial Unicode MS" w:eastAsia="標楷體" w:hAnsi="Arial Unicode MS" w:hint="eastAsia"/>
          <w:szCs w:val="26"/>
        </w:rPr>
        <w:t>分</w:t>
      </w:r>
      <w:r w:rsidRPr="003A349E">
        <w:rPr>
          <w:rFonts w:ascii="Arial Unicode MS" w:eastAsia="標楷體" w:hAnsi="Arial Unicode MS"/>
          <w:szCs w:val="26"/>
        </w:rPr>
        <w:t>(</w:t>
      </w:r>
      <w:r w:rsidRPr="003A349E">
        <w:rPr>
          <w:rFonts w:ascii="Arial Unicode MS" w:eastAsia="標楷體" w:hAnsi="Arial Unicode MS"/>
          <w:szCs w:val="26"/>
        </w:rPr>
        <w:t>含</w:t>
      </w:r>
      <w:r w:rsidRPr="003A349E">
        <w:rPr>
          <w:rFonts w:ascii="Arial Unicode MS" w:eastAsia="標楷體" w:hAnsi="Arial Unicode MS"/>
          <w:szCs w:val="26"/>
        </w:rPr>
        <w:t>)</w:t>
      </w:r>
      <w:r w:rsidRPr="003A349E">
        <w:rPr>
          <w:rFonts w:ascii="Arial Unicode MS" w:eastAsia="標楷體" w:hAnsi="Arial Unicode MS" w:hint="eastAsia"/>
          <w:szCs w:val="26"/>
        </w:rPr>
        <w:t>以上證明，疑似有失能且未經照管中心評估</w:t>
      </w:r>
      <w:r w:rsidRPr="003A349E">
        <w:rPr>
          <w:rFonts w:ascii="Arial Unicode MS" w:eastAsia="標楷體" w:hAnsi="Arial Unicode MS"/>
          <w:szCs w:val="26"/>
        </w:rPr>
        <w:t>長照需要等級</w:t>
      </w:r>
      <w:r w:rsidRPr="003A349E">
        <w:rPr>
          <w:rFonts w:ascii="Arial Unicode MS" w:eastAsia="標楷體" w:hAnsi="Arial Unicode MS"/>
          <w:szCs w:val="26"/>
        </w:rPr>
        <w:t>(CMS)</w:t>
      </w:r>
      <w:r w:rsidRPr="003A349E">
        <w:rPr>
          <w:rFonts w:ascii="Arial Unicode MS" w:eastAsia="標楷體" w:hAnsi="Arial Unicode MS"/>
          <w:szCs w:val="26"/>
        </w:rPr>
        <w:t>之個案</w:t>
      </w:r>
      <w:r w:rsidRPr="003A349E">
        <w:rPr>
          <w:rFonts w:ascii="Arial Unicode MS" w:eastAsia="標楷體" w:hAnsi="Arial Unicode MS" w:hint="eastAsia"/>
          <w:szCs w:val="26"/>
        </w:rPr>
        <w:t>：協助個案向照管中心提出長照需要等級</w:t>
      </w:r>
      <w:r w:rsidRPr="003A349E">
        <w:rPr>
          <w:rFonts w:ascii="Arial Unicode MS" w:eastAsia="標楷體" w:hAnsi="Arial Unicode MS" w:hint="eastAsia"/>
          <w:szCs w:val="26"/>
        </w:rPr>
        <w:t>(CMS)</w:t>
      </w:r>
      <w:r w:rsidRPr="003A349E">
        <w:rPr>
          <w:rFonts w:ascii="Arial Unicode MS" w:eastAsia="標楷體" w:hAnsi="Arial Unicode MS" w:hint="eastAsia"/>
          <w:szCs w:val="26"/>
        </w:rPr>
        <w:t>評估需求，以銜接長照服務。長照服務線上申請網址：</w:t>
      </w:r>
      <w:hyperlink r:id="rId7" w:history="1">
        <w:r w:rsidRPr="003A349E">
          <w:rPr>
            <w:rStyle w:val="ac"/>
            <w:rFonts w:ascii="Arial Unicode MS" w:eastAsia="標楷體" w:hAnsi="Arial Unicode MS" w:hint="eastAsia"/>
            <w:szCs w:val="26"/>
          </w:rPr>
          <w:t>https://reurl.cc/V0Z066</w:t>
        </w:r>
      </w:hyperlink>
      <w:r w:rsidRPr="003A349E">
        <w:rPr>
          <w:rStyle w:val="ac"/>
          <w:rFonts w:ascii="Arial Unicode MS" w:eastAsia="標楷體" w:hAnsi="Arial Unicode MS"/>
          <w:szCs w:val="26"/>
        </w:rPr>
        <w:t>。</w:t>
      </w:r>
    </w:p>
    <w:p w:rsidR="00946335" w:rsidRPr="003A349E" w:rsidRDefault="00946335" w:rsidP="00946335">
      <w:pPr>
        <w:pStyle w:val="a4"/>
        <w:numPr>
          <w:ilvl w:val="0"/>
          <w:numId w:val="19"/>
        </w:numPr>
        <w:spacing w:line="500" w:lineRule="exact"/>
        <w:ind w:leftChars="0"/>
        <w:rPr>
          <w:rStyle w:val="ac"/>
          <w:rFonts w:ascii="Arial Unicode MS" w:eastAsia="標楷體" w:hAnsi="Arial Unicode MS"/>
          <w:szCs w:val="26"/>
        </w:rPr>
      </w:pPr>
      <w:r w:rsidRPr="003A349E">
        <w:rPr>
          <w:rFonts w:ascii="Arial Unicode MS" w:eastAsia="標楷體" w:hAnsi="Arial Unicode MS" w:hint="eastAsia"/>
          <w:szCs w:val="26"/>
        </w:rPr>
        <w:t>持有</w:t>
      </w:r>
      <w:r w:rsidRPr="003A349E">
        <w:rPr>
          <w:rFonts w:ascii="Arial Unicode MS" w:eastAsia="標楷體" w:hAnsi="Arial Unicode MS" w:hint="eastAsia"/>
          <w:szCs w:val="26"/>
        </w:rPr>
        <w:t>CDR2</w:t>
      </w:r>
      <w:r w:rsidRPr="003A349E">
        <w:rPr>
          <w:rFonts w:ascii="Arial Unicode MS" w:eastAsia="標楷體" w:hAnsi="Arial Unicode MS" w:hint="eastAsia"/>
          <w:szCs w:val="26"/>
        </w:rPr>
        <w:t>分</w:t>
      </w:r>
      <w:r w:rsidRPr="003A349E">
        <w:rPr>
          <w:rFonts w:ascii="Arial Unicode MS" w:eastAsia="標楷體" w:hAnsi="Arial Unicode MS"/>
          <w:szCs w:val="26"/>
        </w:rPr>
        <w:t>(</w:t>
      </w:r>
      <w:r w:rsidRPr="003A349E">
        <w:rPr>
          <w:rFonts w:ascii="Arial Unicode MS" w:eastAsia="標楷體" w:hAnsi="Arial Unicode MS"/>
          <w:szCs w:val="26"/>
        </w:rPr>
        <w:t>含</w:t>
      </w:r>
      <w:r w:rsidRPr="003A349E">
        <w:rPr>
          <w:rFonts w:ascii="Arial Unicode MS" w:eastAsia="標楷體" w:hAnsi="Arial Unicode MS"/>
          <w:szCs w:val="26"/>
        </w:rPr>
        <w:t>)</w:t>
      </w:r>
      <w:r w:rsidRPr="003A349E">
        <w:rPr>
          <w:rFonts w:ascii="Arial Unicode MS" w:eastAsia="標楷體" w:hAnsi="Arial Unicode MS" w:hint="eastAsia"/>
          <w:szCs w:val="26"/>
        </w:rPr>
        <w:t>以上，經照管中心評估</w:t>
      </w:r>
      <w:r w:rsidRPr="003A349E">
        <w:rPr>
          <w:rFonts w:ascii="Arial Unicode MS" w:eastAsia="標楷體" w:hAnsi="Arial Unicode MS"/>
          <w:szCs w:val="26"/>
        </w:rPr>
        <w:t>長照需要等級</w:t>
      </w:r>
      <w:r w:rsidRPr="003A349E">
        <w:rPr>
          <w:rFonts w:ascii="Arial Unicode MS" w:eastAsia="標楷體" w:hAnsi="Arial Unicode MS"/>
          <w:szCs w:val="26"/>
        </w:rPr>
        <w:t>(CMS)</w:t>
      </w:r>
      <w:r w:rsidRPr="003A349E">
        <w:rPr>
          <w:rFonts w:ascii="Arial Unicode MS" w:eastAsia="標楷體" w:hAnsi="Arial Unicode MS" w:hint="eastAsia"/>
          <w:szCs w:val="26"/>
        </w:rPr>
        <w:t>4</w:t>
      </w:r>
      <w:r w:rsidRPr="003A349E">
        <w:rPr>
          <w:rFonts w:ascii="Arial Unicode MS" w:eastAsia="標楷體" w:hAnsi="Arial Unicode MS" w:hint="eastAsia"/>
          <w:szCs w:val="26"/>
        </w:rPr>
        <w:t>級</w:t>
      </w:r>
      <w:r w:rsidRPr="003A349E">
        <w:rPr>
          <w:rFonts w:ascii="Arial Unicode MS" w:eastAsia="標楷體" w:hAnsi="Arial Unicode MS" w:hint="eastAsia"/>
          <w:szCs w:val="26"/>
        </w:rPr>
        <w:t>(</w:t>
      </w:r>
      <w:r w:rsidRPr="003A349E">
        <w:rPr>
          <w:rFonts w:ascii="Arial Unicode MS" w:eastAsia="標楷體" w:hAnsi="Arial Unicode MS" w:hint="eastAsia"/>
          <w:szCs w:val="26"/>
        </w:rPr>
        <w:t>含</w:t>
      </w:r>
      <w:r w:rsidRPr="003A349E">
        <w:rPr>
          <w:rFonts w:ascii="Arial Unicode MS" w:eastAsia="標楷體" w:hAnsi="Arial Unicode MS" w:hint="eastAsia"/>
          <w:szCs w:val="26"/>
        </w:rPr>
        <w:t>)</w:t>
      </w:r>
      <w:r w:rsidRPr="003A349E">
        <w:rPr>
          <w:rFonts w:ascii="Arial Unicode MS" w:eastAsia="標楷體" w:hAnsi="Arial Unicode MS" w:hint="eastAsia"/>
          <w:szCs w:val="26"/>
        </w:rPr>
        <w:t>以上個案：逕洽該區域社區整合型服務中心提出服務媒合需求。各區域社區整合型服務中心一覽表：</w:t>
      </w:r>
      <w:hyperlink r:id="rId8" w:history="1">
        <w:r w:rsidRPr="003A349E">
          <w:rPr>
            <w:rStyle w:val="ac"/>
            <w:rFonts w:ascii="Arial Unicode MS" w:eastAsia="標楷體" w:hAnsi="Arial Unicode MS"/>
            <w:szCs w:val="26"/>
          </w:rPr>
          <w:t>https://reurl.cc/Q5lYL0</w:t>
        </w:r>
      </w:hyperlink>
      <w:r w:rsidRPr="003A349E">
        <w:rPr>
          <w:rStyle w:val="ac"/>
          <w:rFonts w:ascii="Arial Unicode MS" w:eastAsia="標楷體" w:hAnsi="Arial Unicode MS"/>
          <w:szCs w:val="26"/>
        </w:rPr>
        <w:t>。</w:t>
      </w:r>
    </w:p>
    <w:p w:rsidR="00946335" w:rsidRPr="003A349E" w:rsidRDefault="00946335" w:rsidP="00946335">
      <w:pPr>
        <w:pStyle w:val="a4"/>
        <w:numPr>
          <w:ilvl w:val="0"/>
          <w:numId w:val="19"/>
        </w:numPr>
        <w:spacing w:line="500" w:lineRule="exact"/>
        <w:ind w:leftChars="0"/>
        <w:rPr>
          <w:rFonts w:ascii="Arial Unicode MS" w:eastAsia="標楷體" w:hAnsi="Arial Unicode MS"/>
          <w:szCs w:val="26"/>
        </w:rPr>
      </w:pPr>
      <w:r w:rsidRPr="003A349E">
        <w:rPr>
          <w:rFonts w:ascii="Arial Unicode MS" w:eastAsia="標楷體" w:hAnsi="Arial Unicode MS" w:hint="eastAsia"/>
          <w:szCs w:val="26"/>
        </w:rPr>
        <w:t>不論</w:t>
      </w:r>
      <w:r w:rsidRPr="003A349E">
        <w:rPr>
          <w:rFonts w:ascii="Arial Unicode MS" w:eastAsia="標楷體" w:hAnsi="Arial Unicode MS" w:hint="eastAsia"/>
          <w:szCs w:val="26"/>
        </w:rPr>
        <w:t>CDR</w:t>
      </w:r>
      <w:r w:rsidRPr="003A349E">
        <w:rPr>
          <w:rFonts w:ascii="Arial Unicode MS" w:eastAsia="標楷體" w:hAnsi="Arial Unicode MS" w:hint="eastAsia"/>
          <w:szCs w:val="26"/>
        </w:rPr>
        <w:t>分數，</w:t>
      </w:r>
      <w:r w:rsidRPr="003A349E">
        <w:rPr>
          <w:rFonts w:ascii="Arial Unicode MS" w:eastAsia="標楷體" w:hAnsi="Arial Unicode MS"/>
          <w:szCs w:val="26"/>
        </w:rPr>
        <w:t>經</w:t>
      </w:r>
      <w:r w:rsidRPr="003A349E">
        <w:rPr>
          <w:rFonts w:ascii="Arial Unicode MS" w:eastAsia="標楷體" w:hAnsi="Arial Unicode MS" w:hint="eastAsia"/>
          <w:szCs w:val="26"/>
        </w:rPr>
        <w:t>照管中心評估</w:t>
      </w:r>
      <w:r w:rsidRPr="003A349E">
        <w:rPr>
          <w:rFonts w:ascii="Arial Unicode MS" w:eastAsia="標楷體" w:hAnsi="Arial Unicode MS"/>
          <w:szCs w:val="26"/>
        </w:rPr>
        <w:t>長照需要等級</w:t>
      </w:r>
      <w:r w:rsidRPr="003A349E">
        <w:rPr>
          <w:rFonts w:ascii="Arial Unicode MS" w:eastAsia="標楷體" w:hAnsi="Arial Unicode MS"/>
          <w:szCs w:val="26"/>
        </w:rPr>
        <w:t>(CMS)</w:t>
      </w:r>
      <w:r w:rsidRPr="003A349E">
        <w:rPr>
          <w:rFonts w:ascii="Arial Unicode MS" w:eastAsia="標楷體" w:hAnsi="Arial Unicode MS"/>
          <w:szCs w:val="26"/>
        </w:rPr>
        <w:t>為</w:t>
      </w:r>
      <w:r w:rsidRPr="003A349E">
        <w:rPr>
          <w:rFonts w:ascii="Arial Unicode MS" w:eastAsia="標楷體" w:hAnsi="Arial Unicode MS"/>
          <w:szCs w:val="26"/>
        </w:rPr>
        <w:t>4</w:t>
      </w:r>
      <w:r w:rsidRPr="003A349E">
        <w:rPr>
          <w:rFonts w:ascii="Arial Unicode MS" w:eastAsia="標楷體" w:hAnsi="Arial Unicode MS"/>
          <w:szCs w:val="26"/>
        </w:rPr>
        <w:t>級</w:t>
      </w:r>
      <w:r w:rsidRPr="003A349E">
        <w:rPr>
          <w:rFonts w:ascii="Arial Unicode MS" w:eastAsia="標楷體" w:hAnsi="Arial Unicode MS" w:hint="eastAsia"/>
          <w:szCs w:val="26"/>
        </w:rPr>
        <w:t>(</w:t>
      </w:r>
      <w:r w:rsidRPr="003A349E">
        <w:rPr>
          <w:rFonts w:ascii="Arial Unicode MS" w:eastAsia="標楷體" w:hAnsi="Arial Unicode MS" w:hint="eastAsia"/>
          <w:szCs w:val="26"/>
        </w:rPr>
        <w:t>含</w:t>
      </w:r>
      <w:r w:rsidRPr="003A349E">
        <w:rPr>
          <w:rFonts w:ascii="Arial Unicode MS" w:eastAsia="標楷體" w:hAnsi="Arial Unicode MS" w:hint="eastAsia"/>
          <w:szCs w:val="26"/>
        </w:rPr>
        <w:t>)</w:t>
      </w:r>
      <w:r w:rsidRPr="003A349E">
        <w:rPr>
          <w:rFonts w:ascii="Arial Unicode MS" w:eastAsia="標楷體" w:hAnsi="Arial Unicode MS"/>
          <w:szCs w:val="26"/>
        </w:rPr>
        <w:t>以上之個案</w:t>
      </w:r>
      <w:r w:rsidRPr="003A349E">
        <w:rPr>
          <w:rFonts w:ascii="Arial Unicode MS" w:eastAsia="標楷體" w:hAnsi="Arial Unicode MS" w:hint="eastAsia"/>
          <w:szCs w:val="26"/>
        </w:rPr>
        <w:t>：逕洽該區域社區整合型服務中心提出服務媒合需求。各區域社區整合型服務中心一覽表：</w:t>
      </w:r>
      <w:hyperlink r:id="rId9" w:history="1">
        <w:r w:rsidRPr="003A349E">
          <w:rPr>
            <w:rStyle w:val="ac"/>
            <w:rFonts w:ascii="Arial Unicode MS" w:eastAsia="標楷體" w:hAnsi="Arial Unicode MS"/>
            <w:szCs w:val="26"/>
          </w:rPr>
          <w:t>https://reurl.cc/Q5lYL0</w:t>
        </w:r>
      </w:hyperlink>
      <w:r w:rsidRPr="003A349E">
        <w:rPr>
          <w:rStyle w:val="ac"/>
          <w:rFonts w:ascii="Arial Unicode MS" w:eastAsia="標楷體" w:hAnsi="Arial Unicode MS"/>
          <w:szCs w:val="26"/>
        </w:rPr>
        <w:t>。</w:t>
      </w:r>
    </w:p>
    <w:p w:rsidR="00946335" w:rsidRPr="003A349E" w:rsidRDefault="00946335" w:rsidP="00946335">
      <w:pPr>
        <w:pStyle w:val="a4"/>
        <w:numPr>
          <w:ilvl w:val="0"/>
          <w:numId w:val="5"/>
        </w:numPr>
        <w:spacing w:line="500" w:lineRule="exact"/>
        <w:ind w:leftChars="0" w:left="1134" w:hanging="425"/>
        <w:rPr>
          <w:rFonts w:ascii="Arial Unicode MS" w:eastAsia="標楷體" w:hAnsi="Arial Unicode MS"/>
          <w:szCs w:val="26"/>
        </w:rPr>
      </w:pPr>
      <w:r w:rsidRPr="003A349E">
        <w:rPr>
          <w:rFonts w:ascii="Arial Unicode MS" w:eastAsia="標楷體" w:hAnsi="Arial Unicode MS" w:hint="eastAsia"/>
          <w:szCs w:val="26"/>
        </w:rPr>
        <w:t>於據點有服務紀錄之失智個案，倘於年度間因</w:t>
      </w:r>
      <w:r w:rsidRPr="003A349E">
        <w:rPr>
          <w:rFonts w:ascii="Arial Unicode MS" w:eastAsia="標楷體" w:hAnsi="Arial Unicode MS" w:hint="eastAsia"/>
          <w:szCs w:val="26"/>
        </w:rPr>
        <w:t>CDR</w:t>
      </w:r>
      <w:r w:rsidRPr="003A349E">
        <w:rPr>
          <w:rFonts w:ascii="Arial Unicode MS" w:eastAsia="標楷體" w:hAnsi="Arial Unicode MS" w:hint="eastAsia"/>
          <w:szCs w:val="26"/>
        </w:rPr>
        <w:t>等級或經本府照管中心評估長照需要等級</w:t>
      </w:r>
      <w:r w:rsidRPr="003A349E">
        <w:rPr>
          <w:rFonts w:ascii="Arial Unicode MS" w:eastAsia="標楷體" w:hAnsi="Arial Unicode MS" w:hint="eastAsia"/>
          <w:szCs w:val="26"/>
        </w:rPr>
        <w:t>(CMS)</w:t>
      </w:r>
      <w:r w:rsidRPr="003A349E">
        <w:rPr>
          <w:rFonts w:ascii="Arial Unicode MS" w:eastAsia="標楷體" w:hAnsi="Arial Unicode MS" w:hint="eastAsia"/>
          <w:szCs w:val="26"/>
        </w:rPr>
        <w:t>改變，致未符合</w:t>
      </w:r>
      <w:r w:rsidRPr="003A349E">
        <w:rPr>
          <w:rFonts w:ascii="Arial Unicode MS" w:eastAsia="標楷體" w:hAnsi="Arial Unicode MS" w:hint="eastAsia"/>
          <w:szCs w:val="26"/>
        </w:rPr>
        <w:t>114</w:t>
      </w:r>
      <w:r w:rsidRPr="003A349E">
        <w:rPr>
          <w:rFonts w:ascii="Arial Unicode MS" w:eastAsia="標楷體" w:hAnsi="Arial Unicode MS" w:hint="eastAsia"/>
          <w:szCs w:val="26"/>
        </w:rPr>
        <w:t>年度據點服務對象條件，經轉介其他相關長期照顧資源，個案仍有需求於原據點接受服務者，得自費接受服務，其自費收費標準規範如下：</w:t>
      </w:r>
    </w:p>
    <w:p w:rsidR="00946335" w:rsidRPr="003A349E" w:rsidRDefault="00946335" w:rsidP="00946335">
      <w:pPr>
        <w:pStyle w:val="a4"/>
        <w:numPr>
          <w:ilvl w:val="0"/>
          <w:numId w:val="17"/>
        </w:numPr>
        <w:spacing w:line="500" w:lineRule="exact"/>
        <w:ind w:leftChars="0"/>
        <w:rPr>
          <w:rFonts w:ascii="Arial Unicode MS" w:eastAsia="標楷體" w:hAnsi="Arial Unicode MS"/>
          <w:szCs w:val="26"/>
        </w:rPr>
      </w:pPr>
      <w:r w:rsidRPr="003A349E">
        <w:rPr>
          <w:rFonts w:ascii="Arial Unicode MS" w:eastAsia="標楷體" w:hAnsi="Arial Unicode MS" w:hint="eastAsia"/>
          <w:szCs w:val="26"/>
        </w:rPr>
        <w:t>每人每一時段收費不得超過新臺幣</w:t>
      </w:r>
      <w:r w:rsidRPr="003A349E">
        <w:rPr>
          <w:rFonts w:ascii="Arial Unicode MS" w:eastAsia="標楷體" w:hAnsi="Arial Unicode MS" w:hint="eastAsia"/>
          <w:szCs w:val="26"/>
        </w:rPr>
        <w:t>200</w:t>
      </w:r>
      <w:r w:rsidRPr="003A349E">
        <w:rPr>
          <w:rFonts w:ascii="Arial Unicode MS" w:eastAsia="標楷體" w:hAnsi="Arial Unicode MS" w:hint="eastAsia"/>
          <w:szCs w:val="26"/>
        </w:rPr>
        <w:t>元整</w:t>
      </w:r>
      <w:r w:rsidRPr="003A349E">
        <w:rPr>
          <w:rFonts w:ascii="Arial Unicode MS" w:eastAsia="標楷體" w:hAnsi="Arial Unicode MS" w:hint="eastAsia"/>
          <w:szCs w:val="26"/>
        </w:rPr>
        <w:t>(</w:t>
      </w:r>
      <w:r w:rsidRPr="003A349E">
        <w:rPr>
          <w:rFonts w:ascii="Arial Unicode MS" w:eastAsia="標楷體" w:hAnsi="Arial Unicode MS" w:hint="eastAsia"/>
          <w:szCs w:val="26"/>
        </w:rPr>
        <w:t>含共餐費用及課程所需材料費</w:t>
      </w:r>
      <w:r w:rsidRPr="003A349E">
        <w:rPr>
          <w:rFonts w:ascii="Arial Unicode MS" w:eastAsia="標楷體" w:hAnsi="Arial Unicode MS" w:hint="eastAsia"/>
          <w:szCs w:val="26"/>
        </w:rPr>
        <w:t>)</w:t>
      </w:r>
      <w:r w:rsidRPr="003A349E">
        <w:rPr>
          <w:rFonts w:ascii="Arial Unicode MS" w:eastAsia="標楷體" w:hAnsi="Arial Unicode MS" w:hint="eastAsia"/>
          <w:szCs w:val="26"/>
        </w:rPr>
        <w:t>，並應開立收費證明及詳列收費項目，且不得巧立其他名目進行額外收費。</w:t>
      </w:r>
    </w:p>
    <w:p w:rsidR="00946335" w:rsidRPr="00D62063" w:rsidRDefault="00946335" w:rsidP="00946335">
      <w:pPr>
        <w:pStyle w:val="a4"/>
        <w:numPr>
          <w:ilvl w:val="0"/>
          <w:numId w:val="17"/>
        </w:numPr>
        <w:spacing w:line="500" w:lineRule="exact"/>
        <w:ind w:leftChars="0"/>
        <w:rPr>
          <w:rFonts w:ascii="Arial Unicode MS" w:eastAsia="標楷體" w:hAnsi="Arial Unicode MS"/>
          <w:sz w:val="26"/>
          <w:szCs w:val="26"/>
        </w:rPr>
      </w:pPr>
      <w:r w:rsidRPr="003A349E">
        <w:rPr>
          <w:rFonts w:ascii="Arial Unicode MS" w:eastAsia="標楷體" w:hAnsi="Arial Unicode MS" w:hint="eastAsia"/>
          <w:szCs w:val="26"/>
        </w:rPr>
        <w:t>為維護符合據點服務對象條件之個案權益，每一時段自費使用之個案，不得超過該時段服務人數之</w:t>
      </w:r>
      <w:r w:rsidRPr="003A349E">
        <w:rPr>
          <w:rFonts w:ascii="Arial Unicode MS" w:eastAsia="標楷體" w:hAnsi="Arial Unicode MS" w:hint="eastAsia"/>
          <w:szCs w:val="26"/>
        </w:rPr>
        <w:t>1/3(</w:t>
      </w:r>
      <w:r w:rsidRPr="003A349E">
        <w:rPr>
          <w:rFonts w:ascii="Arial Unicode MS" w:eastAsia="標楷體" w:hAnsi="Arial Unicode MS" w:hint="eastAsia"/>
          <w:szCs w:val="26"/>
        </w:rPr>
        <w:t>如：該時段收案</w:t>
      </w:r>
      <w:r w:rsidRPr="003A349E">
        <w:rPr>
          <w:rFonts w:ascii="Arial Unicode MS" w:eastAsia="標楷體" w:hAnsi="Arial Unicode MS" w:hint="eastAsia"/>
          <w:szCs w:val="26"/>
        </w:rPr>
        <w:t>5</w:t>
      </w:r>
      <w:r w:rsidRPr="003A349E">
        <w:rPr>
          <w:rFonts w:ascii="Arial Unicode MS" w:eastAsia="標楷體" w:hAnsi="Arial Unicode MS" w:hint="eastAsia"/>
          <w:szCs w:val="26"/>
        </w:rPr>
        <w:t>人，自費個案不得超過</w:t>
      </w:r>
      <w:r w:rsidRPr="003A349E">
        <w:rPr>
          <w:rFonts w:ascii="Arial Unicode MS" w:eastAsia="標楷體" w:hAnsi="Arial Unicode MS" w:hint="eastAsia"/>
          <w:szCs w:val="26"/>
        </w:rPr>
        <w:t>2</w:t>
      </w:r>
      <w:r w:rsidRPr="003A349E">
        <w:rPr>
          <w:rFonts w:ascii="Arial Unicode MS" w:eastAsia="標楷體" w:hAnsi="Arial Unicode MS" w:hint="eastAsia"/>
          <w:szCs w:val="26"/>
        </w:rPr>
        <w:t>人</w:t>
      </w:r>
      <w:r w:rsidRPr="003A349E">
        <w:rPr>
          <w:rFonts w:ascii="Arial Unicode MS" w:eastAsia="標楷體" w:hAnsi="Arial Unicode MS" w:hint="eastAsia"/>
          <w:szCs w:val="26"/>
        </w:rPr>
        <w:t>)</w:t>
      </w:r>
      <w:r w:rsidRPr="003A349E">
        <w:rPr>
          <w:rFonts w:ascii="Arial Unicode MS" w:eastAsia="標楷體" w:hAnsi="Arial Unicode MS" w:hint="eastAsia"/>
          <w:szCs w:val="26"/>
        </w:rPr>
        <w:t>，且該時段提供服務之人數總數，仍應符合場地空間規範：每人至少</w:t>
      </w:r>
      <w:r w:rsidRPr="003A349E">
        <w:rPr>
          <w:rFonts w:ascii="Arial Unicode MS" w:eastAsia="標楷體" w:hAnsi="Arial Unicode MS" w:hint="eastAsia"/>
          <w:szCs w:val="26"/>
        </w:rPr>
        <w:t>3</w:t>
      </w:r>
      <w:r w:rsidRPr="003A349E">
        <w:rPr>
          <w:rFonts w:ascii="Arial Unicode MS" w:eastAsia="標楷體" w:hAnsi="Arial Unicode MS" w:hint="eastAsia"/>
          <w:szCs w:val="26"/>
        </w:rPr>
        <w:t>平方公尺。</w:t>
      </w:r>
    </w:p>
    <w:p w:rsidR="00946335" w:rsidRPr="003A349E" w:rsidRDefault="00946335" w:rsidP="00946335">
      <w:pPr>
        <w:pStyle w:val="a4"/>
        <w:numPr>
          <w:ilvl w:val="0"/>
          <w:numId w:val="1"/>
        </w:numPr>
        <w:spacing w:line="500" w:lineRule="exact"/>
        <w:ind w:leftChars="0"/>
        <w:rPr>
          <w:rFonts w:ascii="Arial Unicode MS" w:eastAsia="標楷體" w:hAnsi="Arial Unicode MS"/>
          <w:sz w:val="28"/>
          <w:szCs w:val="26"/>
        </w:rPr>
      </w:pPr>
      <w:r w:rsidRPr="003A349E">
        <w:rPr>
          <w:rFonts w:ascii="Arial Unicode MS" w:eastAsia="標楷體" w:hAnsi="Arial Unicode MS" w:hint="eastAsia"/>
          <w:sz w:val="28"/>
          <w:szCs w:val="26"/>
        </w:rPr>
        <w:t>期程：自公告日起至</w:t>
      </w:r>
      <w:r w:rsidRPr="003A349E">
        <w:rPr>
          <w:rFonts w:ascii="Arial Unicode MS" w:eastAsia="標楷體" w:hAnsi="Arial Unicode MS" w:hint="eastAsia"/>
          <w:sz w:val="28"/>
          <w:szCs w:val="26"/>
        </w:rPr>
        <w:t>114</w:t>
      </w:r>
      <w:r w:rsidRPr="003A349E">
        <w:rPr>
          <w:rFonts w:ascii="Arial Unicode MS" w:eastAsia="標楷體" w:hAnsi="Arial Unicode MS" w:hint="eastAsia"/>
          <w:sz w:val="28"/>
          <w:szCs w:val="26"/>
        </w:rPr>
        <w:t>年</w:t>
      </w:r>
      <w:r w:rsidRPr="003A349E">
        <w:rPr>
          <w:rFonts w:ascii="Arial Unicode MS" w:eastAsia="標楷體" w:hAnsi="Arial Unicode MS" w:hint="eastAsia"/>
          <w:sz w:val="28"/>
          <w:szCs w:val="26"/>
        </w:rPr>
        <w:t>12</w:t>
      </w:r>
      <w:r w:rsidRPr="003A349E">
        <w:rPr>
          <w:rFonts w:ascii="Arial Unicode MS" w:eastAsia="標楷體" w:hAnsi="Arial Unicode MS" w:hint="eastAsia"/>
          <w:sz w:val="28"/>
          <w:szCs w:val="26"/>
        </w:rPr>
        <w:t>月</w:t>
      </w:r>
      <w:r w:rsidRPr="003A349E">
        <w:rPr>
          <w:rFonts w:ascii="Arial Unicode MS" w:eastAsia="標楷體" w:hAnsi="Arial Unicode MS" w:hint="eastAsia"/>
          <w:sz w:val="28"/>
          <w:szCs w:val="26"/>
        </w:rPr>
        <w:t>31</w:t>
      </w:r>
      <w:r w:rsidRPr="003A349E">
        <w:rPr>
          <w:rFonts w:ascii="Arial Unicode MS" w:eastAsia="標楷體" w:hAnsi="Arial Unicode MS" w:hint="eastAsia"/>
          <w:sz w:val="28"/>
          <w:szCs w:val="26"/>
        </w:rPr>
        <w:t>日止。</w:t>
      </w:r>
    </w:p>
    <w:p w:rsidR="00946335" w:rsidRPr="00D62063" w:rsidRDefault="00946335" w:rsidP="00946335">
      <w:pPr>
        <w:widowControl/>
        <w:rPr>
          <w:rFonts w:ascii="Arial Unicode MS" w:eastAsia="標楷體" w:hAnsi="Arial Unicode MS"/>
          <w:sz w:val="26"/>
          <w:szCs w:val="26"/>
        </w:rPr>
      </w:pPr>
      <w:r w:rsidRPr="00D62063">
        <w:rPr>
          <w:rFonts w:ascii="Arial Unicode MS" w:eastAsia="標楷體" w:hAnsi="Arial Unicode MS"/>
          <w:sz w:val="26"/>
          <w:szCs w:val="26"/>
        </w:rPr>
        <w:br w:type="page"/>
      </w:r>
    </w:p>
    <w:p w:rsidR="00946335" w:rsidRPr="003A349E" w:rsidRDefault="00946335" w:rsidP="00946335">
      <w:pPr>
        <w:widowControl/>
        <w:spacing w:line="540" w:lineRule="exact"/>
        <w:jc w:val="center"/>
        <w:rPr>
          <w:rFonts w:ascii="Arial Unicode MS" w:eastAsia="標楷體" w:hAnsi="Arial Unicode MS"/>
          <w:spacing w:val="-1"/>
          <w:sz w:val="32"/>
          <w:szCs w:val="26"/>
        </w:rPr>
      </w:pPr>
      <w:r w:rsidRPr="003A349E">
        <w:rPr>
          <w:rFonts w:ascii="Arial Unicode MS" w:eastAsia="標楷體" w:hAnsi="Arial Unicode MS"/>
          <w:noProof/>
          <w:sz w:val="44"/>
        </w:rPr>
        <w:lastRenderedPageBreak/>
        <mc:AlternateContent>
          <mc:Choice Requires="wps">
            <w:drawing>
              <wp:anchor distT="0" distB="0" distL="114300" distR="114300" simplePos="0" relativeHeight="251661312" behindDoc="0" locked="0" layoutInCell="1" allowOverlap="1" wp14:anchorId="10485A55" wp14:editId="42BE1C83">
                <wp:simplePos x="0" y="0"/>
                <wp:positionH relativeFrom="column">
                  <wp:posOffset>5562600</wp:posOffset>
                </wp:positionH>
                <wp:positionV relativeFrom="paragraph">
                  <wp:posOffset>-324485</wp:posOffset>
                </wp:positionV>
                <wp:extent cx="921385" cy="369570"/>
                <wp:effectExtent l="0" t="0" r="12065" b="11430"/>
                <wp:wrapNone/>
                <wp:docPr id="18"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rsidR="00946335" w:rsidRDefault="00946335" w:rsidP="00946335">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sz w:val="28"/>
                                <w:szCs w:val="28"/>
                              </w:rPr>
                              <w:t>3-1</w:t>
                            </w:r>
                          </w:p>
                          <w:p w:rsidR="00946335" w:rsidRPr="00160EC5" w:rsidRDefault="00946335" w:rsidP="00946335">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85A55" id="_x0000_s1028" type="#_x0000_t202" style="position:absolute;left:0;text-align:left;margin-left:438pt;margin-top:-25.55pt;width:72.5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">
                <v:textbox>
                  <w:txbxContent>
                    <w:p w:rsidR="00946335" w:rsidRDefault="00946335" w:rsidP="00946335">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sz w:val="28"/>
                          <w:szCs w:val="28"/>
                        </w:rPr>
                        <w:t>3-1</w:t>
                      </w:r>
                    </w:p>
                    <w:p w:rsidR="00946335" w:rsidRPr="00160EC5" w:rsidRDefault="00946335" w:rsidP="00946335">
                      <w:pPr>
                        <w:rPr>
                          <w:rFonts w:ascii="標楷體" w:eastAsia="標楷體" w:hAnsi="標楷體"/>
                          <w:sz w:val="28"/>
                          <w:szCs w:val="28"/>
                        </w:rPr>
                      </w:pPr>
                    </w:p>
                  </w:txbxContent>
                </v:textbox>
              </v:shape>
            </w:pict>
          </mc:Fallback>
        </mc:AlternateContent>
      </w:r>
      <w:r w:rsidRPr="003A349E">
        <w:rPr>
          <w:rFonts w:ascii="Arial Unicode MS" w:eastAsia="標楷體" w:hAnsi="Arial Unicode MS"/>
          <w:spacing w:val="-1"/>
          <w:sz w:val="32"/>
          <w:szCs w:val="26"/>
          <w:u w:val="single"/>
        </w:rPr>
        <w:t xml:space="preserve">　　　　　　</w:t>
      </w:r>
      <w:r w:rsidRPr="003A349E">
        <w:rPr>
          <w:rFonts w:ascii="Arial Unicode MS" w:eastAsia="標楷體" w:hAnsi="Arial Unicode MS"/>
          <w:spacing w:val="-1"/>
          <w:sz w:val="32"/>
          <w:szCs w:val="26"/>
        </w:rPr>
        <w:t>失智社區服務據點</w:t>
      </w:r>
      <w:r w:rsidRPr="003A349E">
        <w:rPr>
          <w:rFonts w:ascii="Arial Unicode MS" w:eastAsia="標楷體" w:hAnsi="Arial Unicode MS" w:hint="eastAsia"/>
          <w:spacing w:val="-1"/>
          <w:sz w:val="32"/>
          <w:szCs w:val="26"/>
        </w:rPr>
        <w:t>服務使用說明同意書</w:t>
      </w:r>
    </w:p>
    <w:p w:rsidR="00946335" w:rsidRPr="003A349E" w:rsidRDefault="00946335" w:rsidP="00946335">
      <w:pPr>
        <w:pStyle w:val="a4"/>
        <w:widowControl/>
        <w:numPr>
          <w:ilvl w:val="0"/>
          <w:numId w:val="7"/>
        </w:numPr>
        <w:spacing w:line="540" w:lineRule="exact"/>
        <w:ind w:leftChars="0" w:hanging="436"/>
        <w:rPr>
          <w:rFonts w:ascii="Arial Unicode MS" w:eastAsia="標楷體" w:hAnsi="Arial Unicode MS"/>
          <w:spacing w:val="-4"/>
          <w:sz w:val="28"/>
          <w:szCs w:val="26"/>
        </w:rPr>
      </w:pPr>
      <w:r w:rsidRPr="003A349E">
        <w:rPr>
          <w:rFonts w:ascii="Arial Unicode MS" w:eastAsia="標楷體" w:hAnsi="Arial Unicode MS"/>
          <w:spacing w:val="-4"/>
          <w:sz w:val="28"/>
          <w:szCs w:val="26"/>
        </w:rPr>
        <w:t>服務對象</w:t>
      </w:r>
    </w:p>
    <w:p w:rsidR="00946335" w:rsidRPr="003A349E" w:rsidRDefault="00946335" w:rsidP="00946335">
      <w:pPr>
        <w:pStyle w:val="a4"/>
        <w:widowControl/>
        <w:spacing w:line="540" w:lineRule="exact"/>
        <w:ind w:leftChars="0" w:left="948"/>
        <w:rPr>
          <w:rFonts w:ascii="Arial Unicode MS" w:eastAsia="標楷體" w:hAnsi="Arial Unicode MS"/>
          <w:spacing w:val="-4"/>
          <w:szCs w:val="26"/>
        </w:rPr>
      </w:pPr>
      <w:r w:rsidRPr="003A349E">
        <w:rPr>
          <w:rFonts w:ascii="Arial Unicode MS" w:eastAsia="標楷體" w:hAnsi="Arial Unicode MS" w:hint="eastAsia"/>
          <w:spacing w:val="-4"/>
          <w:szCs w:val="26"/>
        </w:rPr>
        <w:t>本據點提供服務的對象須符合以下條件：</w:t>
      </w:r>
    </w:p>
    <w:p w:rsidR="00946335" w:rsidRPr="003A349E" w:rsidRDefault="00946335" w:rsidP="00946335">
      <w:pPr>
        <w:pStyle w:val="a4"/>
        <w:widowControl/>
        <w:spacing w:line="540" w:lineRule="exact"/>
        <w:ind w:leftChars="0" w:left="948"/>
        <w:rPr>
          <w:rFonts w:ascii="Arial Unicode MS" w:eastAsia="標楷體" w:hAnsi="Arial Unicode MS"/>
          <w:spacing w:val="-4"/>
          <w:szCs w:val="26"/>
        </w:rPr>
      </w:pPr>
      <w:r w:rsidRPr="003A349E">
        <w:rPr>
          <w:rFonts w:ascii="Arial Unicode MS" w:eastAsia="標楷體" w:hAnsi="Arial Unicode MS" w:hint="eastAsia"/>
          <w:spacing w:val="-4"/>
          <w:szCs w:val="26"/>
        </w:rPr>
        <w:t>非</w:t>
      </w:r>
      <w:r w:rsidRPr="003A349E">
        <w:rPr>
          <w:rFonts w:ascii="Arial Unicode MS" w:eastAsia="標楷體" w:hAnsi="Arial Unicode MS" w:hint="eastAsia"/>
          <w:spacing w:val="-4"/>
          <w:szCs w:val="26"/>
        </w:rPr>
        <w:t>24</w:t>
      </w:r>
      <w:r w:rsidRPr="003A349E">
        <w:rPr>
          <w:rFonts w:ascii="Arial Unicode MS" w:eastAsia="標楷體" w:hAnsi="Arial Unicode MS" w:hint="eastAsia"/>
          <w:spacing w:val="-4"/>
          <w:szCs w:val="26"/>
        </w:rPr>
        <w:t>小時服務機構之住民，且已確診為失智症，並符合以下條件之一：</w:t>
      </w:r>
    </w:p>
    <w:p w:rsidR="00946335" w:rsidRPr="003A349E" w:rsidRDefault="00946335" w:rsidP="00946335">
      <w:pPr>
        <w:pStyle w:val="a4"/>
        <w:widowControl/>
        <w:numPr>
          <w:ilvl w:val="0"/>
          <w:numId w:val="11"/>
        </w:numPr>
        <w:spacing w:line="540" w:lineRule="exact"/>
        <w:ind w:leftChars="0"/>
        <w:rPr>
          <w:rFonts w:ascii="Arial Unicode MS" w:eastAsia="標楷體" w:hAnsi="Arial Unicode MS"/>
          <w:spacing w:val="-4"/>
          <w:szCs w:val="26"/>
        </w:rPr>
      </w:pPr>
      <w:r w:rsidRPr="003A349E">
        <w:rPr>
          <w:rFonts w:ascii="Arial Unicode MS" w:eastAsia="標楷體" w:hAnsi="Arial Unicode MS" w:hint="eastAsia"/>
          <w:spacing w:val="-4"/>
          <w:szCs w:val="26"/>
        </w:rPr>
        <w:t>臨床失智評估量表</w:t>
      </w:r>
      <w:r w:rsidRPr="003A349E">
        <w:rPr>
          <w:rFonts w:ascii="Arial Unicode MS" w:eastAsia="標楷體" w:hAnsi="Arial Unicode MS" w:hint="eastAsia"/>
          <w:spacing w:val="-4"/>
          <w:szCs w:val="26"/>
        </w:rPr>
        <w:t>(CDR)0.5</w:t>
      </w:r>
      <w:r w:rsidRPr="003A349E">
        <w:rPr>
          <w:rFonts w:ascii="Arial Unicode MS" w:eastAsia="標楷體" w:hAnsi="Arial Unicode MS" w:hint="eastAsia"/>
          <w:spacing w:val="-4"/>
          <w:szCs w:val="26"/>
        </w:rPr>
        <w:t>至</w:t>
      </w:r>
      <w:r w:rsidRPr="003A349E">
        <w:rPr>
          <w:rFonts w:ascii="Arial Unicode MS" w:eastAsia="標楷體" w:hAnsi="Arial Unicode MS" w:hint="eastAsia"/>
          <w:spacing w:val="-4"/>
          <w:szCs w:val="26"/>
        </w:rPr>
        <w:t>1</w:t>
      </w:r>
      <w:r w:rsidRPr="003A349E">
        <w:rPr>
          <w:rFonts w:ascii="Arial Unicode MS" w:eastAsia="標楷體" w:hAnsi="Arial Unicode MS" w:hint="eastAsia"/>
          <w:spacing w:val="-4"/>
          <w:szCs w:val="26"/>
        </w:rPr>
        <w:t>分，且未達失能狀態。</w:t>
      </w:r>
    </w:p>
    <w:p w:rsidR="00946335" w:rsidRPr="003A349E" w:rsidRDefault="00946335" w:rsidP="00946335">
      <w:pPr>
        <w:pStyle w:val="a4"/>
        <w:widowControl/>
        <w:numPr>
          <w:ilvl w:val="0"/>
          <w:numId w:val="11"/>
        </w:numPr>
        <w:spacing w:line="540" w:lineRule="exact"/>
        <w:ind w:leftChars="0"/>
        <w:rPr>
          <w:rFonts w:ascii="Arial Unicode MS" w:eastAsia="標楷體" w:hAnsi="Arial Unicode MS"/>
          <w:spacing w:val="-4"/>
          <w:szCs w:val="26"/>
        </w:rPr>
      </w:pPr>
      <w:r w:rsidRPr="003A349E">
        <w:rPr>
          <w:rFonts w:ascii="Arial Unicode MS" w:eastAsia="標楷體" w:hAnsi="Arial Unicode MS" w:hint="eastAsia"/>
          <w:spacing w:val="-4"/>
          <w:szCs w:val="26"/>
        </w:rPr>
        <w:t>CDR</w:t>
      </w:r>
      <w:r w:rsidRPr="003A349E">
        <w:rPr>
          <w:rFonts w:ascii="Arial Unicode MS" w:eastAsia="標楷體" w:hAnsi="Arial Unicode MS" w:hint="eastAsia"/>
          <w:spacing w:val="-4"/>
          <w:szCs w:val="26"/>
        </w:rPr>
        <w:t>量表</w:t>
      </w:r>
      <w:r w:rsidRPr="003A349E">
        <w:rPr>
          <w:rFonts w:ascii="Arial Unicode MS" w:eastAsia="標楷體" w:hAnsi="Arial Unicode MS" w:hint="eastAsia"/>
          <w:spacing w:val="-4"/>
          <w:szCs w:val="26"/>
        </w:rPr>
        <w:t>0.5</w:t>
      </w:r>
      <w:r w:rsidRPr="003A349E">
        <w:rPr>
          <w:rFonts w:ascii="Arial Unicode MS" w:eastAsia="標楷體" w:hAnsi="Arial Unicode MS" w:hint="eastAsia"/>
          <w:spacing w:val="-4"/>
          <w:szCs w:val="26"/>
        </w:rPr>
        <w:t>至</w:t>
      </w:r>
      <w:r w:rsidRPr="003A349E">
        <w:rPr>
          <w:rFonts w:ascii="Arial Unicode MS" w:eastAsia="標楷體" w:hAnsi="Arial Unicode MS" w:hint="eastAsia"/>
          <w:spacing w:val="-4"/>
          <w:szCs w:val="26"/>
        </w:rPr>
        <w:t>1</w:t>
      </w:r>
      <w:r w:rsidRPr="003A349E">
        <w:rPr>
          <w:rFonts w:ascii="Arial Unicode MS" w:eastAsia="標楷體" w:hAnsi="Arial Unicode MS" w:hint="eastAsia"/>
          <w:spacing w:val="-4"/>
          <w:szCs w:val="26"/>
        </w:rPr>
        <w:t>分，且長照需要等級</w:t>
      </w:r>
      <w:r w:rsidRPr="003A349E">
        <w:rPr>
          <w:rFonts w:ascii="Arial Unicode MS" w:eastAsia="標楷體" w:hAnsi="Arial Unicode MS" w:hint="eastAsia"/>
          <w:spacing w:val="-4"/>
          <w:szCs w:val="26"/>
        </w:rPr>
        <w:t>(CMS)</w:t>
      </w:r>
      <w:r w:rsidRPr="003A349E">
        <w:rPr>
          <w:rFonts w:ascii="Arial Unicode MS" w:eastAsia="標楷體" w:hAnsi="Arial Unicode MS" w:hint="eastAsia"/>
          <w:spacing w:val="-4"/>
          <w:szCs w:val="26"/>
        </w:rPr>
        <w:t>第</w:t>
      </w:r>
      <w:r w:rsidRPr="003A349E">
        <w:rPr>
          <w:rFonts w:ascii="Arial Unicode MS" w:eastAsia="標楷體" w:hAnsi="Arial Unicode MS" w:hint="eastAsia"/>
          <w:spacing w:val="-4"/>
          <w:szCs w:val="26"/>
        </w:rPr>
        <w:t>3</w:t>
      </w:r>
      <w:r w:rsidRPr="003A349E">
        <w:rPr>
          <w:rFonts w:ascii="Arial Unicode MS" w:eastAsia="標楷體" w:hAnsi="Arial Unicode MS" w:hint="eastAsia"/>
          <w:spacing w:val="-4"/>
          <w:szCs w:val="26"/>
        </w:rPr>
        <w:t>級</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含</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以下。</w:t>
      </w:r>
    </w:p>
    <w:p w:rsidR="00946335" w:rsidRPr="003A349E" w:rsidRDefault="00946335" w:rsidP="00946335">
      <w:pPr>
        <w:pStyle w:val="a4"/>
        <w:widowControl/>
        <w:numPr>
          <w:ilvl w:val="0"/>
          <w:numId w:val="11"/>
        </w:numPr>
        <w:spacing w:line="540" w:lineRule="exact"/>
        <w:ind w:leftChars="0"/>
        <w:rPr>
          <w:rFonts w:ascii="Arial Unicode MS" w:eastAsia="標楷體" w:hAnsi="Arial Unicode MS"/>
          <w:spacing w:val="-4"/>
          <w:szCs w:val="26"/>
        </w:rPr>
      </w:pPr>
      <w:r w:rsidRPr="003A349E">
        <w:rPr>
          <w:rFonts w:ascii="Arial Unicode MS" w:eastAsia="標楷體" w:hAnsi="Arial Unicode MS" w:hint="eastAsia"/>
          <w:spacing w:val="-4"/>
          <w:szCs w:val="26"/>
        </w:rPr>
        <w:t>具身心障礙證明，並依據</w:t>
      </w:r>
      <w:r w:rsidRPr="003A349E">
        <w:rPr>
          <w:rFonts w:ascii="Arial Unicode MS" w:eastAsia="標楷體" w:hAnsi="Arial Unicode MS" w:hint="eastAsia"/>
          <w:spacing w:val="-4"/>
          <w:szCs w:val="26"/>
        </w:rPr>
        <w:t>ICD-10-CM(2023</w:t>
      </w:r>
      <w:r w:rsidRPr="003A349E">
        <w:rPr>
          <w:rFonts w:ascii="Arial Unicode MS" w:eastAsia="標楷體" w:hAnsi="Arial Unicode MS" w:hint="eastAsia"/>
          <w:spacing w:val="-4"/>
          <w:szCs w:val="26"/>
        </w:rPr>
        <w:t>年版</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顯示以下碼別之一，為輕度且未失能：</w:t>
      </w:r>
      <w:r w:rsidRPr="003A349E">
        <w:rPr>
          <w:rFonts w:ascii="Arial Unicode MS" w:eastAsia="標楷體" w:hAnsi="Arial Unicode MS" w:hint="eastAsia"/>
          <w:spacing w:val="-4"/>
          <w:szCs w:val="26"/>
        </w:rPr>
        <w:t>F01-F03</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F10.27</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F10.97</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F13.27</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F13.97</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F18.27</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F18.97</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F19.27</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F19.97</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G30</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G31</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F06.70</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F06.71</w:t>
      </w:r>
      <w:r w:rsidRPr="003A349E">
        <w:rPr>
          <w:rFonts w:ascii="Arial Unicode MS" w:eastAsia="標楷體" w:hAnsi="Arial Unicode MS" w:hint="eastAsia"/>
          <w:spacing w:val="-4"/>
          <w:szCs w:val="26"/>
        </w:rPr>
        <w:t>。</w:t>
      </w:r>
    </w:p>
    <w:p w:rsidR="00946335" w:rsidRPr="003A349E" w:rsidRDefault="00946335" w:rsidP="00946335">
      <w:pPr>
        <w:pStyle w:val="a4"/>
        <w:widowControl/>
        <w:numPr>
          <w:ilvl w:val="0"/>
          <w:numId w:val="11"/>
        </w:numPr>
        <w:spacing w:line="540" w:lineRule="exact"/>
        <w:ind w:leftChars="0"/>
        <w:rPr>
          <w:rFonts w:ascii="Arial Unicode MS" w:eastAsia="標楷體" w:hAnsi="Arial Unicode MS"/>
          <w:spacing w:val="-4"/>
          <w:szCs w:val="26"/>
        </w:rPr>
      </w:pPr>
      <w:r w:rsidRPr="003A349E">
        <w:rPr>
          <w:rFonts w:ascii="Arial Unicode MS" w:eastAsia="標楷體" w:hAnsi="Arial Unicode MS" w:hint="eastAsia"/>
          <w:spacing w:val="-4"/>
          <w:szCs w:val="26"/>
        </w:rPr>
        <w:t>具身心障礙證明，並依據</w:t>
      </w:r>
      <w:r w:rsidRPr="003A349E">
        <w:rPr>
          <w:rFonts w:ascii="Arial Unicode MS" w:eastAsia="標楷體" w:hAnsi="Arial Unicode MS" w:hint="eastAsia"/>
          <w:spacing w:val="-4"/>
          <w:szCs w:val="26"/>
        </w:rPr>
        <w:t>ICD-10-CM(2023</w:t>
      </w:r>
      <w:r w:rsidRPr="003A349E">
        <w:rPr>
          <w:rFonts w:ascii="Arial Unicode MS" w:eastAsia="標楷體" w:hAnsi="Arial Unicode MS" w:hint="eastAsia"/>
          <w:spacing w:val="-4"/>
          <w:szCs w:val="26"/>
        </w:rPr>
        <w:t>年版</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顯示上開碼別，且長照需要等級</w:t>
      </w:r>
      <w:r w:rsidRPr="003A349E">
        <w:rPr>
          <w:rFonts w:ascii="Arial Unicode MS" w:eastAsia="標楷體" w:hAnsi="Arial Unicode MS" w:hint="eastAsia"/>
          <w:spacing w:val="-4"/>
          <w:szCs w:val="26"/>
        </w:rPr>
        <w:t>(CMS)</w:t>
      </w:r>
      <w:r w:rsidRPr="003A349E">
        <w:rPr>
          <w:rFonts w:ascii="Arial Unicode MS" w:eastAsia="標楷體" w:hAnsi="Arial Unicode MS" w:hint="eastAsia"/>
          <w:spacing w:val="-4"/>
          <w:szCs w:val="26"/>
        </w:rPr>
        <w:t>為第</w:t>
      </w:r>
      <w:r w:rsidRPr="003A349E">
        <w:rPr>
          <w:rFonts w:ascii="Arial Unicode MS" w:eastAsia="標楷體" w:hAnsi="Arial Unicode MS" w:hint="eastAsia"/>
          <w:spacing w:val="-4"/>
          <w:szCs w:val="26"/>
        </w:rPr>
        <w:t>3</w:t>
      </w:r>
      <w:r w:rsidRPr="003A349E">
        <w:rPr>
          <w:rFonts w:ascii="Arial Unicode MS" w:eastAsia="標楷體" w:hAnsi="Arial Unicode MS" w:hint="eastAsia"/>
          <w:spacing w:val="-4"/>
          <w:szCs w:val="26"/>
        </w:rPr>
        <w:t>級</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含</w:t>
      </w:r>
      <w:r w:rsidRPr="003A349E">
        <w:rPr>
          <w:rFonts w:ascii="Arial Unicode MS" w:eastAsia="標楷體" w:hAnsi="Arial Unicode MS" w:hint="eastAsia"/>
          <w:spacing w:val="-4"/>
          <w:szCs w:val="26"/>
        </w:rPr>
        <w:t>)</w:t>
      </w:r>
      <w:r w:rsidRPr="003A349E">
        <w:rPr>
          <w:rFonts w:ascii="Arial Unicode MS" w:eastAsia="標楷體" w:hAnsi="Arial Unicode MS" w:hint="eastAsia"/>
          <w:spacing w:val="-4"/>
          <w:szCs w:val="26"/>
        </w:rPr>
        <w:t>以下。</w:t>
      </w:r>
    </w:p>
    <w:p w:rsidR="00946335" w:rsidRPr="003A349E" w:rsidRDefault="00946335" w:rsidP="00946335">
      <w:pPr>
        <w:pStyle w:val="a4"/>
        <w:widowControl/>
        <w:spacing w:line="540" w:lineRule="exact"/>
        <w:ind w:leftChars="0" w:left="948"/>
        <w:rPr>
          <w:rFonts w:ascii="Arial Unicode MS" w:eastAsia="標楷體" w:hAnsi="Arial Unicode MS"/>
          <w:spacing w:val="-4"/>
          <w:szCs w:val="26"/>
        </w:rPr>
      </w:pPr>
      <w:r w:rsidRPr="003A349E">
        <w:rPr>
          <w:rFonts w:ascii="Arial Unicode MS" w:eastAsia="標楷體" w:hAnsi="Arial Unicode MS"/>
          <w:spacing w:val="-4"/>
          <w:szCs w:val="26"/>
        </w:rPr>
        <w:t>註：</w:t>
      </w:r>
      <w:r w:rsidRPr="003A349E">
        <w:rPr>
          <w:rFonts w:ascii="Arial Unicode MS" w:eastAsia="標楷體" w:hAnsi="Arial Unicode MS" w:hint="eastAsia"/>
          <w:spacing w:val="-4"/>
          <w:szCs w:val="26"/>
        </w:rPr>
        <w:t>申請服務者有疑似失能情形，但尚未接受長照需要等級</w:t>
      </w:r>
      <w:r w:rsidRPr="003A349E">
        <w:rPr>
          <w:rFonts w:ascii="Arial Unicode MS" w:eastAsia="標楷體" w:hAnsi="Arial Unicode MS" w:hint="eastAsia"/>
          <w:spacing w:val="-4"/>
          <w:szCs w:val="26"/>
        </w:rPr>
        <w:t>(CMS)</w:t>
      </w:r>
      <w:r w:rsidRPr="003A349E">
        <w:rPr>
          <w:rFonts w:ascii="Arial Unicode MS" w:eastAsia="標楷體" w:hAnsi="Arial Unicode MS" w:hint="eastAsia"/>
          <w:spacing w:val="-4"/>
          <w:szCs w:val="26"/>
        </w:rPr>
        <w:t>評估，需先向居住所在地之長期照顧管理中心提出評估需求，並提供相關評估證明文件。</w:t>
      </w:r>
    </w:p>
    <w:p w:rsidR="00946335" w:rsidRPr="003A349E" w:rsidRDefault="00946335" w:rsidP="00946335">
      <w:pPr>
        <w:pStyle w:val="a4"/>
        <w:widowControl/>
        <w:numPr>
          <w:ilvl w:val="0"/>
          <w:numId w:val="7"/>
        </w:numPr>
        <w:spacing w:line="540" w:lineRule="exact"/>
        <w:ind w:leftChars="0"/>
        <w:rPr>
          <w:rFonts w:ascii="Arial Unicode MS" w:eastAsia="標楷體" w:hAnsi="Arial Unicode MS"/>
          <w:sz w:val="28"/>
          <w:szCs w:val="26"/>
        </w:rPr>
      </w:pPr>
      <w:r w:rsidRPr="003A349E">
        <w:rPr>
          <w:rFonts w:ascii="Arial Unicode MS" w:eastAsia="標楷體" w:hAnsi="Arial Unicode MS" w:hint="eastAsia"/>
          <w:sz w:val="28"/>
          <w:szCs w:val="26"/>
        </w:rPr>
        <w:t>申請使用服務之個案，須檢附足資證明失智症下列文件之一：</w:t>
      </w:r>
    </w:p>
    <w:p w:rsidR="00946335" w:rsidRPr="003A349E" w:rsidRDefault="00946335" w:rsidP="00946335">
      <w:pPr>
        <w:pStyle w:val="a4"/>
        <w:widowControl/>
        <w:numPr>
          <w:ilvl w:val="0"/>
          <w:numId w:val="9"/>
        </w:numPr>
        <w:spacing w:line="540" w:lineRule="exact"/>
        <w:ind w:leftChars="0" w:left="994" w:hanging="568"/>
        <w:rPr>
          <w:rFonts w:ascii="Arial Unicode MS" w:eastAsia="標楷體" w:hAnsi="Arial Unicode MS"/>
          <w:szCs w:val="26"/>
        </w:rPr>
      </w:pPr>
      <w:r w:rsidRPr="003A349E">
        <w:rPr>
          <w:rFonts w:ascii="Arial Unicode MS" w:eastAsia="標楷體" w:hAnsi="Arial Unicode MS" w:hint="eastAsia"/>
          <w:szCs w:val="26"/>
        </w:rPr>
        <w:t>自開立日起</w:t>
      </w:r>
      <w:r w:rsidRPr="003A349E">
        <w:rPr>
          <w:rFonts w:ascii="Arial Unicode MS" w:eastAsia="標楷體" w:hAnsi="Arial Unicode MS" w:hint="eastAsia"/>
          <w:szCs w:val="26"/>
        </w:rPr>
        <w:t>1</w:t>
      </w:r>
      <w:r w:rsidRPr="003A349E">
        <w:rPr>
          <w:rFonts w:ascii="Arial Unicode MS" w:eastAsia="標楷體" w:hAnsi="Arial Unicode MS" w:hint="eastAsia"/>
          <w:szCs w:val="26"/>
        </w:rPr>
        <w:t>年內之診斷證明書</w:t>
      </w:r>
      <w:r w:rsidRPr="003A349E">
        <w:rPr>
          <w:rFonts w:ascii="Arial Unicode MS" w:eastAsia="標楷體" w:hAnsi="Arial Unicode MS" w:hint="eastAsia"/>
          <w:szCs w:val="26"/>
        </w:rPr>
        <w:t>(</w:t>
      </w:r>
      <w:r w:rsidRPr="003A349E">
        <w:rPr>
          <w:rFonts w:ascii="Arial Unicode MS" w:eastAsia="標楷體" w:hAnsi="Arial Unicode MS" w:hint="eastAsia"/>
          <w:szCs w:val="26"/>
        </w:rPr>
        <w:t>若無失智等級須加附</w:t>
      </w:r>
      <w:r w:rsidRPr="003A349E">
        <w:rPr>
          <w:rFonts w:ascii="Arial Unicode MS" w:eastAsia="標楷體" w:hAnsi="Arial Unicode MS" w:hint="eastAsia"/>
          <w:szCs w:val="26"/>
        </w:rPr>
        <w:t>CDR</w:t>
      </w:r>
      <w:r w:rsidRPr="003A349E">
        <w:rPr>
          <w:rFonts w:ascii="Arial Unicode MS" w:eastAsia="標楷體" w:hAnsi="Arial Unicode MS" w:hint="eastAsia"/>
          <w:szCs w:val="26"/>
        </w:rPr>
        <w:t>量表</w:t>
      </w:r>
      <w:r w:rsidRPr="003A349E">
        <w:rPr>
          <w:rFonts w:ascii="Arial Unicode MS" w:eastAsia="標楷體" w:hAnsi="Arial Unicode MS" w:hint="eastAsia"/>
          <w:szCs w:val="26"/>
        </w:rPr>
        <w:t>0.5</w:t>
      </w:r>
      <w:r w:rsidRPr="003A349E">
        <w:rPr>
          <w:rFonts w:ascii="Arial Unicode MS" w:eastAsia="標楷體" w:hAnsi="Arial Unicode MS" w:hint="eastAsia"/>
          <w:szCs w:val="26"/>
        </w:rPr>
        <w:t>分或</w:t>
      </w:r>
      <w:r w:rsidRPr="003A349E">
        <w:rPr>
          <w:rFonts w:ascii="Arial Unicode MS" w:eastAsia="標楷體" w:hAnsi="Arial Unicode MS" w:hint="eastAsia"/>
          <w:szCs w:val="26"/>
        </w:rPr>
        <w:t>1</w:t>
      </w:r>
      <w:r w:rsidRPr="003A349E">
        <w:rPr>
          <w:rFonts w:ascii="Arial Unicode MS" w:eastAsia="標楷體" w:hAnsi="Arial Unicode MS" w:hint="eastAsia"/>
          <w:szCs w:val="26"/>
        </w:rPr>
        <w:t>分</w:t>
      </w:r>
      <w:r w:rsidRPr="003A349E">
        <w:rPr>
          <w:rFonts w:ascii="Arial Unicode MS" w:eastAsia="標楷體" w:hAnsi="Arial Unicode MS" w:hint="eastAsia"/>
          <w:szCs w:val="26"/>
        </w:rPr>
        <w:t>)</w:t>
      </w:r>
      <w:r w:rsidRPr="003A349E">
        <w:rPr>
          <w:rFonts w:ascii="Arial Unicode MS" w:eastAsia="標楷體" w:hAnsi="Arial Unicode MS" w:hint="eastAsia"/>
          <w:szCs w:val="26"/>
        </w:rPr>
        <w:t>。</w:t>
      </w:r>
    </w:p>
    <w:p w:rsidR="00946335" w:rsidRPr="003A349E" w:rsidRDefault="00946335" w:rsidP="00946335">
      <w:pPr>
        <w:pStyle w:val="a4"/>
        <w:widowControl/>
        <w:numPr>
          <w:ilvl w:val="0"/>
          <w:numId w:val="9"/>
        </w:numPr>
        <w:spacing w:line="540" w:lineRule="exact"/>
        <w:ind w:leftChars="0" w:left="994" w:hanging="568"/>
        <w:rPr>
          <w:rFonts w:ascii="Arial Unicode MS" w:eastAsia="標楷體" w:hAnsi="Arial Unicode MS"/>
          <w:szCs w:val="26"/>
        </w:rPr>
      </w:pPr>
      <w:r w:rsidRPr="003A349E">
        <w:rPr>
          <w:rFonts w:ascii="Arial Unicode MS" w:eastAsia="標楷體" w:hAnsi="Arial Unicode MS" w:hint="eastAsia"/>
          <w:szCs w:val="26"/>
        </w:rPr>
        <w:t>有效期限內之身心障礙證明</w:t>
      </w:r>
      <w:r w:rsidRPr="003A349E">
        <w:rPr>
          <w:rFonts w:ascii="Arial Unicode MS" w:eastAsia="標楷體" w:hAnsi="Arial Unicode MS" w:hint="eastAsia"/>
          <w:szCs w:val="26"/>
        </w:rPr>
        <w:t>(ICD-10-CM</w:t>
      </w:r>
      <w:r w:rsidRPr="003A349E">
        <w:rPr>
          <w:rFonts w:ascii="Arial Unicode MS" w:eastAsia="標楷體" w:hAnsi="Arial Unicode MS" w:hint="eastAsia"/>
          <w:szCs w:val="26"/>
        </w:rPr>
        <w:t>碼別符合上開所列</w:t>
      </w:r>
      <w:r w:rsidRPr="003A349E">
        <w:rPr>
          <w:rFonts w:ascii="Arial Unicode MS" w:eastAsia="標楷體" w:hAnsi="Arial Unicode MS" w:hint="eastAsia"/>
          <w:szCs w:val="26"/>
        </w:rPr>
        <w:t>)</w:t>
      </w:r>
      <w:r w:rsidRPr="003A349E">
        <w:rPr>
          <w:rFonts w:ascii="Arial Unicode MS" w:eastAsia="標楷體" w:hAnsi="Arial Unicode MS" w:hint="eastAsia"/>
          <w:szCs w:val="26"/>
        </w:rPr>
        <w:t>。</w:t>
      </w:r>
    </w:p>
    <w:p w:rsidR="00946335" w:rsidRPr="003A349E" w:rsidRDefault="00946335" w:rsidP="00946335">
      <w:pPr>
        <w:pStyle w:val="a4"/>
        <w:widowControl/>
        <w:numPr>
          <w:ilvl w:val="0"/>
          <w:numId w:val="9"/>
        </w:numPr>
        <w:spacing w:line="540" w:lineRule="exact"/>
        <w:ind w:leftChars="0" w:left="994" w:hanging="568"/>
        <w:rPr>
          <w:rFonts w:ascii="Arial Unicode MS" w:eastAsia="標楷體" w:hAnsi="Arial Unicode MS"/>
          <w:szCs w:val="26"/>
        </w:rPr>
      </w:pPr>
      <w:r w:rsidRPr="003A349E">
        <w:rPr>
          <w:rFonts w:ascii="Arial Unicode MS" w:eastAsia="標楷體" w:hAnsi="Arial Unicode MS" w:hint="eastAsia"/>
          <w:szCs w:val="26"/>
        </w:rPr>
        <w:t>臨床醫師開立失智症診斷證明</w:t>
      </w:r>
      <w:r w:rsidRPr="003A349E">
        <w:rPr>
          <w:rFonts w:ascii="Arial Unicode MS" w:eastAsia="標楷體" w:hAnsi="Arial Unicode MS" w:hint="eastAsia"/>
          <w:szCs w:val="26"/>
        </w:rPr>
        <w:t>(</w:t>
      </w:r>
      <w:r w:rsidRPr="003A349E">
        <w:rPr>
          <w:rFonts w:ascii="Arial Unicode MS" w:eastAsia="標楷體" w:hAnsi="Arial Unicode MS" w:hint="eastAsia"/>
          <w:szCs w:val="26"/>
        </w:rPr>
        <w:t>自開立日起</w:t>
      </w:r>
      <w:r w:rsidRPr="003A349E">
        <w:rPr>
          <w:rFonts w:ascii="Arial Unicode MS" w:eastAsia="標楷體" w:hAnsi="Arial Unicode MS" w:hint="eastAsia"/>
          <w:szCs w:val="26"/>
        </w:rPr>
        <w:t>1</w:t>
      </w:r>
      <w:r w:rsidRPr="003A349E">
        <w:rPr>
          <w:rFonts w:ascii="Arial Unicode MS" w:eastAsia="標楷體" w:hAnsi="Arial Unicode MS" w:hint="eastAsia"/>
          <w:szCs w:val="26"/>
        </w:rPr>
        <w:t>年內，且經醫師核章</w:t>
      </w:r>
      <w:r w:rsidRPr="003A349E">
        <w:rPr>
          <w:rFonts w:ascii="Arial Unicode MS" w:eastAsia="標楷體" w:hAnsi="Arial Unicode MS" w:hint="eastAsia"/>
          <w:szCs w:val="26"/>
        </w:rPr>
        <w:t>)</w:t>
      </w:r>
      <w:r w:rsidRPr="003A349E">
        <w:rPr>
          <w:rFonts w:ascii="Arial Unicode MS" w:eastAsia="標楷體" w:hAnsi="Arial Unicode MS" w:hint="eastAsia"/>
          <w:szCs w:val="26"/>
        </w:rPr>
        <w:t>，並附</w:t>
      </w:r>
      <w:r w:rsidRPr="003A349E">
        <w:rPr>
          <w:rFonts w:ascii="Arial Unicode MS" w:eastAsia="標楷體" w:hAnsi="Arial Unicode MS" w:hint="eastAsia"/>
          <w:szCs w:val="26"/>
        </w:rPr>
        <w:t>CDR</w:t>
      </w:r>
      <w:r w:rsidRPr="003A349E">
        <w:rPr>
          <w:rFonts w:ascii="Arial Unicode MS" w:eastAsia="標楷體" w:hAnsi="Arial Unicode MS" w:hint="eastAsia"/>
          <w:szCs w:val="26"/>
        </w:rPr>
        <w:t>量表</w:t>
      </w:r>
      <w:r w:rsidRPr="003A349E">
        <w:rPr>
          <w:rFonts w:ascii="Arial Unicode MS" w:eastAsia="標楷體" w:hAnsi="Arial Unicode MS" w:hint="eastAsia"/>
          <w:szCs w:val="26"/>
        </w:rPr>
        <w:t>0.5</w:t>
      </w:r>
      <w:r w:rsidRPr="003A349E">
        <w:rPr>
          <w:rFonts w:ascii="Arial Unicode MS" w:eastAsia="標楷體" w:hAnsi="Arial Unicode MS" w:hint="eastAsia"/>
          <w:szCs w:val="26"/>
        </w:rPr>
        <w:t>分或</w:t>
      </w:r>
      <w:r w:rsidRPr="003A349E">
        <w:rPr>
          <w:rFonts w:ascii="Arial Unicode MS" w:eastAsia="標楷體" w:hAnsi="Arial Unicode MS" w:hint="eastAsia"/>
          <w:szCs w:val="26"/>
        </w:rPr>
        <w:t>1</w:t>
      </w:r>
      <w:r w:rsidRPr="003A349E">
        <w:rPr>
          <w:rFonts w:ascii="Arial Unicode MS" w:eastAsia="標楷體" w:hAnsi="Arial Unicode MS" w:hint="eastAsia"/>
          <w:szCs w:val="26"/>
        </w:rPr>
        <w:t>分。</w:t>
      </w:r>
    </w:p>
    <w:p w:rsidR="00946335" w:rsidRPr="003A349E" w:rsidRDefault="00946335" w:rsidP="00946335">
      <w:pPr>
        <w:pStyle w:val="a4"/>
        <w:widowControl/>
        <w:numPr>
          <w:ilvl w:val="0"/>
          <w:numId w:val="7"/>
        </w:numPr>
        <w:spacing w:line="540" w:lineRule="exact"/>
        <w:ind w:leftChars="0"/>
        <w:rPr>
          <w:rFonts w:ascii="Arial Unicode MS" w:eastAsia="標楷體" w:hAnsi="Arial Unicode MS"/>
          <w:sz w:val="28"/>
          <w:szCs w:val="26"/>
        </w:rPr>
      </w:pPr>
      <w:r w:rsidRPr="003A349E">
        <w:rPr>
          <w:rFonts w:ascii="Arial Unicode MS" w:eastAsia="標楷體" w:hAnsi="Arial Unicode MS"/>
          <w:sz w:val="28"/>
          <w:szCs w:val="26"/>
        </w:rPr>
        <w:t>併有</w:t>
      </w:r>
      <w:r w:rsidRPr="003A349E">
        <w:rPr>
          <w:rFonts w:ascii="Arial Unicode MS" w:eastAsia="標楷體" w:hAnsi="Arial Unicode MS" w:hint="eastAsia"/>
          <w:sz w:val="28"/>
          <w:szCs w:val="26"/>
        </w:rPr>
        <w:t>情緒及行為症狀</w:t>
      </w:r>
      <w:r w:rsidRPr="003A349E">
        <w:rPr>
          <w:rFonts w:ascii="Arial Unicode MS" w:eastAsia="標楷體" w:hAnsi="Arial Unicode MS" w:hint="eastAsia"/>
          <w:sz w:val="28"/>
          <w:szCs w:val="26"/>
        </w:rPr>
        <w:t>(BPSD)</w:t>
      </w:r>
      <w:r w:rsidRPr="003A349E">
        <w:rPr>
          <w:rFonts w:ascii="Arial Unicode MS" w:eastAsia="標楷體" w:hAnsi="Arial Unicode MS" w:hint="eastAsia"/>
          <w:sz w:val="28"/>
          <w:szCs w:val="26"/>
        </w:rPr>
        <w:t>，須另附開立日起</w:t>
      </w:r>
      <w:r w:rsidRPr="003A349E">
        <w:rPr>
          <w:rFonts w:ascii="Arial Unicode MS" w:eastAsia="標楷體" w:hAnsi="Arial Unicode MS" w:hint="eastAsia"/>
          <w:sz w:val="28"/>
          <w:szCs w:val="26"/>
        </w:rPr>
        <w:t>1</w:t>
      </w:r>
      <w:r w:rsidRPr="003A349E">
        <w:rPr>
          <w:rFonts w:ascii="Arial Unicode MS" w:eastAsia="標楷體" w:hAnsi="Arial Unicode MS" w:hint="eastAsia"/>
          <w:sz w:val="28"/>
          <w:szCs w:val="26"/>
        </w:rPr>
        <w:t>年內之證明文件，並留存載明「神經精神評估量表」分數之診斷書，或經醫療院所或專科醫師核章之「神經精神評估量表」，且</w:t>
      </w:r>
      <w:r w:rsidRPr="003A349E">
        <w:rPr>
          <w:rFonts w:ascii="Arial Unicode MS" w:eastAsia="標楷體" w:hAnsi="Arial Unicode MS" w:hint="eastAsia"/>
          <w:sz w:val="28"/>
          <w:szCs w:val="26"/>
        </w:rPr>
        <w:t>NPI</w:t>
      </w:r>
      <w:r w:rsidRPr="003A349E">
        <w:rPr>
          <w:rFonts w:ascii="Arial Unicode MS" w:eastAsia="標楷體" w:hAnsi="Arial Unicode MS" w:hint="eastAsia"/>
          <w:sz w:val="28"/>
          <w:szCs w:val="26"/>
        </w:rPr>
        <w:t>或</w:t>
      </w:r>
      <w:r w:rsidRPr="003A349E">
        <w:rPr>
          <w:rFonts w:ascii="Arial Unicode MS" w:eastAsia="標楷體" w:hAnsi="Arial Unicode MS" w:hint="eastAsia"/>
          <w:sz w:val="28"/>
          <w:szCs w:val="26"/>
        </w:rPr>
        <w:t>NPI-Q</w:t>
      </w:r>
      <w:r w:rsidRPr="003A349E">
        <w:rPr>
          <w:rFonts w:ascii="Arial Unicode MS" w:eastAsia="標楷體" w:hAnsi="Arial Unicode MS" w:hint="eastAsia"/>
          <w:sz w:val="28"/>
          <w:szCs w:val="26"/>
        </w:rPr>
        <w:t>界定範圍符合下列情形之一：</w:t>
      </w:r>
    </w:p>
    <w:p w:rsidR="00946335" w:rsidRPr="003A349E" w:rsidRDefault="00946335" w:rsidP="00946335">
      <w:pPr>
        <w:pStyle w:val="a4"/>
        <w:widowControl/>
        <w:numPr>
          <w:ilvl w:val="0"/>
          <w:numId w:val="13"/>
        </w:numPr>
        <w:spacing w:line="540" w:lineRule="exact"/>
        <w:ind w:leftChars="0" w:left="1134" w:hanging="425"/>
        <w:rPr>
          <w:rFonts w:ascii="Arial Unicode MS" w:eastAsia="標楷體" w:hAnsi="Arial Unicode MS"/>
          <w:sz w:val="28"/>
          <w:szCs w:val="26"/>
        </w:rPr>
      </w:pPr>
      <w:r w:rsidRPr="003A349E">
        <w:rPr>
          <w:rFonts w:ascii="Arial Unicode MS" w:eastAsia="標楷體" w:hAnsi="Arial Unicode MS" w:hint="eastAsia"/>
          <w:sz w:val="28"/>
          <w:szCs w:val="26"/>
        </w:rPr>
        <w:t>嚴重度至少有任兩項為輕度</w:t>
      </w:r>
      <w:r w:rsidRPr="003A349E">
        <w:rPr>
          <w:rFonts w:ascii="Arial Unicode MS" w:eastAsia="標楷體" w:hAnsi="Arial Unicode MS" w:hint="eastAsia"/>
          <w:sz w:val="28"/>
          <w:szCs w:val="26"/>
        </w:rPr>
        <w:t>(</w:t>
      </w:r>
      <w:r w:rsidRPr="003A349E">
        <w:rPr>
          <w:rFonts w:ascii="Arial Unicode MS" w:eastAsia="標楷體" w:hAnsi="Arial Unicode MS" w:hint="eastAsia"/>
          <w:sz w:val="28"/>
          <w:szCs w:val="26"/>
        </w:rPr>
        <w:t>含</w:t>
      </w:r>
      <w:r w:rsidRPr="003A349E">
        <w:rPr>
          <w:rFonts w:ascii="Arial Unicode MS" w:eastAsia="標楷體" w:hAnsi="Arial Unicode MS" w:hint="eastAsia"/>
          <w:sz w:val="28"/>
          <w:szCs w:val="26"/>
        </w:rPr>
        <w:t>)</w:t>
      </w:r>
      <w:r w:rsidRPr="003A349E">
        <w:rPr>
          <w:rFonts w:ascii="Arial Unicode MS" w:eastAsia="標楷體" w:hAnsi="Arial Unicode MS" w:hint="eastAsia"/>
          <w:sz w:val="28"/>
          <w:szCs w:val="26"/>
        </w:rPr>
        <w:t>以上。</w:t>
      </w:r>
    </w:p>
    <w:p w:rsidR="00946335" w:rsidRPr="003A349E" w:rsidRDefault="00946335" w:rsidP="00946335">
      <w:pPr>
        <w:pStyle w:val="a4"/>
        <w:widowControl/>
        <w:numPr>
          <w:ilvl w:val="0"/>
          <w:numId w:val="13"/>
        </w:numPr>
        <w:spacing w:line="540" w:lineRule="exact"/>
        <w:ind w:leftChars="0" w:left="1134" w:hanging="425"/>
        <w:rPr>
          <w:rFonts w:ascii="Arial Unicode MS" w:eastAsia="標楷體" w:hAnsi="Arial Unicode MS"/>
          <w:sz w:val="28"/>
          <w:szCs w:val="26"/>
        </w:rPr>
      </w:pPr>
      <w:r w:rsidRPr="003A349E">
        <w:rPr>
          <w:rFonts w:ascii="Arial Unicode MS" w:eastAsia="標楷體" w:hAnsi="Arial Unicode MS" w:hint="eastAsia"/>
          <w:sz w:val="28"/>
          <w:szCs w:val="26"/>
        </w:rPr>
        <w:lastRenderedPageBreak/>
        <w:t>嚴重度任一單項為中度</w:t>
      </w:r>
      <w:r w:rsidRPr="003A349E">
        <w:rPr>
          <w:rFonts w:ascii="Arial Unicode MS" w:eastAsia="標楷體" w:hAnsi="Arial Unicode MS" w:hint="eastAsia"/>
          <w:sz w:val="28"/>
          <w:szCs w:val="26"/>
        </w:rPr>
        <w:t>(</w:t>
      </w:r>
      <w:r w:rsidRPr="003A349E">
        <w:rPr>
          <w:rFonts w:ascii="Arial Unicode MS" w:eastAsia="標楷體" w:hAnsi="Arial Unicode MS" w:hint="eastAsia"/>
          <w:sz w:val="28"/>
          <w:szCs w:val="26"/>
        </w:rPr>
        <w:t>含</w:t>
      </w:r>
      <w:r w:rsidRPr="003A349E">
        <w:rPr>
          <w:rFonts w:ascii="Arial Unicode MS" w:eastAsia="標楷體" w:hAnsi="Arial Unicode MS" w:hint="eastAsia"/>
          <w:sz w:val="28"/>
          <w:szCs w:val="26"/>
        </w:rPr>
        <w:t>)</w:t>
      </w:r>
      <w:r w:rsidRPr="003A349E">
        <w:rPr>
          <w:rFonts w:ascii="Arial Unicode MS" w:eastAsia="標楷體" w:hAnsi="Arial Unicode MS" w:hint="eastAsia"/>
          <w:sz w:val="28"/>
          <w:szCs w:val="26"/>
        </w:rPr>
        <w:t>以上。</w:t>
      </w:r>
    </w:p>
    <w:p w:rsidR="00946335" w:rsidRPr="003A349E" w:rsidRDefault="00946335" w:rsidP="00946335">
      <w:pPr>
        <w:pStyle w:val="a4"/>
        <w:widowControl/>
        <w:numPr>
          <w:ilvl w:val="0"/>
          <w:numId w:val="13"/>
        </w:numPr>
        <w:spacing w:line="540" w:lineRule="exact"/>
        <w:ind w:leftChars="0" w:left="1134" w:hanging="425"/>
        <w:rPr>
          <w:rFonts w:ascii="Arial Unicode MS" w:eastAsia="標楷體" w:hAnsi="Arial Unicode MS"/>
          <w:sz w:val="28"/>
          <w:szCs w:val="26"/>
        </w:rPr>
      </w:pPr>
      <w:r w:rsidRPr="003A349E">
        <w:rPr>
          <w:rFonts w:ascii="Arial Unicode MS" w:eastAsia="標楷體" w:hAnsi="Arial Unicode MS" w:hint="eastAsia"/>
          <w:sz w:val="28"/>
          <w:szCs w:val="26"/>
        </w:rPr>
        <w:t>總分</w:t>
      </w:r>
      <w:r w:rsidRPr="003A349E">
        <w:rPr>
          <w:rFonts w:ascii="Arial Unicode MS" w:eastAsia="標楷體" w:hAnsi="Arial Unicode MS" w:hint="eastAsia"/>
          <w:sz w:val="28"/>
          <w:szCs w:val="26"/>
        </w:rPr>
        <w:t>2</w:t>
      </w:r>
      <w:r w:rsidRPr="003A349E">
        <w:rPr>
          <w:rFonts w:ascii="Arial Unicode MS" w:eastAsia="標楷體" w:hAnsi="Arial Unicode MS" w:hint="eastAsia"/>
          <w:sz w:val="28"/>
          <w:szCs w:val="26"/>
        </w:rPr>
        <w:t>分</w:t>
      </w:r>
      <w:r w:rsidRPr="003A349E">
        <w:rPr>
          <w:rFonts w:ascii="Arial Unicode MS" w:eastAsia="標楷體" w:hAnsi="Arial Unicode MS" w:hint="eastAsia"/>
          <w:sz w:val="28"/>
          <w:szCs w:val="26"/>
        </w:rPr>
        <w:t>(</w:t>
      </w:r>
      <w:r w:rsidRPr="003A349E">
        <w:rPr>
          <w:rFonts w:ascii="Arial Unicode MS" w:eastAsia="標楷體" w:hAnsi="Arial Unicode MS" w:hint="eastAsia"/>
          <w:sz w:val="28"/>
          <w:szCs w:val="26"/>
        </w:rPr>
        <w:t>含</w:t>
      </w:r>
      <w:r w:rsidRPr="003A349E">
        <w:rPr>
          <w:rFonts w:ascii="Arial Unicode MS" w:eastAsia="標楷體" w:hAnsi="Arial Unicode MS" w:hint="eastAsia"/>
          <w:sz w:val="28"/>
          <w:szCs w:val="26"/>
        </w:rPr>
        <w:t>)</w:t>
      </w:r>
      <w:r w:rsidRPr="003A349E">
        <w:rPr>
          <w:rFonts w:ascii="Arial Unicode MS" w:eastAsia="標楷體" w:hAnsi="Arial Unicode MS" w:hint="eastAsia"/>
          <w:sz w:val="28"/>
          <w:szCs w:val="26"/>
        </w:rPr>
        <w:t>以上。</w:t>
      </w:r>
    </w:p>
    <w:p w:rsidR="00946335" w:rsidRPr="003A349E" w:rsidRDefault="00946335" w:rsidP="00946335">
      <w:pPr>
        <w:pStyle w:val="a4"/>
        <w:widowControl/>
        <w:numPr>
          <w:ilvl w:val="0"/>
          <w:numId w:val="7"/>
        </w:numPr>
        <w:spacing w:line="540" w:lineRule="exact"/>
        <w:ind w:leftChars="0"/>
        <w:rPr>
          <w:rFonts w:ascii="Arial Unicode MS" w:eastAsia="標楷體" w:hAnsi="Arial Unicode MS"/>
          <w:sz w:val="28"/>
          <w:szCs w:val="26"/>
        </w:rPr>
      </w:pPr>
      <w:r w:rsidRPr="003A349E">
        <w:rPr>
          <w:rFonts w:ascii="Arial Unicode MS" w:eastAsia="標楷體" w:hAnsi="Arial Unicode MS" w:hint="eastAsia"/>
          <w:sz w:val="28"/>
          <w:szCs w:val="26"/>
        </w:rPr>
        <w:t>自費使用服務說明</w:t>
      </w:r>
    </w:p>
    <w:p w:rsidR="00946335" w:rsidRPr="003A349E" w:rsidRDefault="00946335" w:rsidP="00946335">
      <w:pPr>
        <w:pStyle w:val="a4"/>
        <w:numPr>
          <w:ilvl w:val="0"/>
          <w:numId w:val="10"/>
        </w:numPr>
        <w:spacing w:before="33" w:line="540" w:lineRule="exact"/>
        <w:ind w:leftChars="0" w:right="717"/>
        <w:rPr>
          <w:rFonts w:ascii="Arial Unicode MS" w:eastAsia="標楷體" w:hAnsi="Arial Unicode MS"/>
          <w:spacing w:val="-4"/>
          <w:szCs w:val="26"/>
        </w:rPr>
      </w:pPr>
      <w:r w:rsidRPr="003A349E">
        <w:rPr>
          <w:rFonts w:ascii="Arial Unicode MS" w:eastAsia="標楷體" w:hAnsi="Arial Unicode MS"/>
          <w:szCs w:val="26"/>
        </w:rPr>
        <w:t>當服務對象病情變化至以下情況之一時，不再符合失智社區服務據點服</w:t>
      </w:r>
      <w:r w:rsidRPr="003A349E">
        <w:rPr>
          <w:rFonts w:ascii="Arial Unicode MS" w:eastAsia="標楷體" w:hAnsi="Arial Unicode MS"/>
          <w:spacing w:val="-4"/>
          <w:szCs w:val="26"/>
        </w:rPr>
        <w:t>務條件：</w:t>
      </w:r>
    </w:p>
    <w:p w:rsidR="00946335" w:rsidRPr="003A349E" w:rsidRDefault="00946335" w:rsidP="00946335">
      <w:pPr>
        <w:pStyle w:val="a4"/>
        <w:numPr>
          <w:ilvl w:val="0"/>
          <w:numId w:val="14"/>
        </w:numPr>
        <w:spacing w:before="33" w:line="540" w:lineRule="exact"/>
        <w:ind w:leftChars="0" w:left="1701" w:right="717" w:hanging="425"/>
        <w:rPr>
          <w:rFonts w:ascii="Arial Unicode MS" w:eastAsia="標楷體" w:hAnsi="Arial Unicode MS"/>
          <w:spacing w:val="-4"/>
          <w:szCs w:val="26"/>
        </w:rPr>
      </w:pPr>
      <w:r w:rsidRPr="003A349E">
        <w:rPr>
          <w:rFonts w:ascii="Arial Unicode MS" w:eastAsia="標楷體" w:hAnsi="Arial Unicode MS"/>
          <w:szCs w:val="26"/>
        </w:rPr>
        <w:t>CDR</w:t>
      </w:r>
      <w:r w:rsidRPr="003A349E">
        <w:rPr>
          <w:rFonts w:ascii="Arial Unicode MS" w:eastAsia="標楷體" w:hAnsi="Arial Unicode MS"/>
          <w:spacing w:val="-4"/>
          <w:szCs w:val="26"/>
        </w:rPr>
        <w:t>分數</w:t>
      </w:r>
      <w:r w:rsidRPr="003A349E">
        <w:rPr>
          <w:rFonts w:ascii="Arial Unicode MS" w:eastAsia="標楷體" w:hAnsi="Arial Unicode MS"/>
          <w:szCs w:val="26"/>
        </w:rPr>
        <w:t>2</w:t>
      </w:r>
      <w:r w:rsidRPr="003A349E">
        <w:rPr>
          <w:rFonts w:ascii="Arial Unicode MS" w:eastAsia="標楷體" w:hAnsi="Arial Unicode MS"/>
          <w:szCs w:val="26"/>
        </w:rPr>
        <w:t>分</w:t>
      </w:r>
      <w:r w:rsidRPr="003A349E">
        <w:rPr>
          <w:rFonts w:ascii="Arial Unicode MS" w:eastAsia="標楷體" w:hAnsi="Arial Unicode MS"/>
          <w:szCs w:val="26"/>
        </w:rPr>
        <w:t>(</w:t>
      </w:r>
      <w:r w:rsidRPr="003A349E">
        <w:rPr>
          <w:rFonts w:ascii="Arial Unicode MS" w:eastAsia="標楷體" w:hAnsi="Arial Unicode MS"/>
          <w:szCs w:val="26"/>
        </w:rPr>
        <w:t>含</w:t>
      </w:r>
      <w:r w:rsidRPr="003A349E">
        <w:rPr>
          <w:rFonts w:ascii="Arial Unicode MS" w:eastAsia="標楷體" w:hAnsi="Arial Unicode MS"/>
          <w:szCs w:val="26"/>
        </w:rPr>
        <w:t>)</w:t>
      </w:r>
      <w:r w:rsidRPr="003A349E">
        <w:rPr>
          <w:rFonts w:ascii="Arial Unicode MS" w:eastAsia="標楷體" w:hAnsi="Arial Unicode MS"/>
          <w:spacing w:val="-4"/>
          <w:szCs w:val="26"/>
        </w:rPr>
        <w:t>以上。</w:t>
      </w:r>
    </w:p>
    <w:p w:rsidR="00946335" w:rsidRPr="003A349E" w:rsidRDefault="00946335" w:rsidP="00946335">
      <w:pPr>
        <w:pStyle w:val="a4"/>
        <w:numPr>
          <w:ilvl w:val="0"/>
          <w:numId w:val="14"/>
        </w:numPr>
        <w:spacing w:before="33" w:line="540" w:lineRule="exact"/>
        <w:ind w:leftChars="0" w:left="1701" w:right="717" w:hanging="425"/>
        <w:rPr>
          <w:rFonts w:ascii="Arial Unicode MS" w:eastAsia="標楷體" w:hAnsi="Arial Unicode MS"/>
          <w:spacing w:val="-4"/>
          <w:szCs w:val="26"/>
        </w:rPr>
      </w:pPr>
      <w:r w:rsidRPr="003A349E">
        <w:rPr>
          <w:rFonts w:ascii="Arial Unicode MS" w:eastAsia="標楷體" w:hAnsi="Arial Unicode MS"/>
          <w:szCs w:val="26"/>
        </w:rPr>
        <w:t>長照需要等級</w:t>
      </w:r>
      <w:r w:rsidRPr="003A349E">
        <w:rPr>
          <w:rFonts w:ascii="Arial Unicode MS" w:eastAsia="標楷體" w:hAnsi="Arial Unicode MS"/>
          <w:szCs w:val="26"/>
        </w:rPr>
        <w:t>(CMS)</w:t>
      </w:r>
      <w:r w:rsidRPr="003A349E">
        <w:rPr>
          <w:rFonts w:ascii="Arial Unicode MS" w:eastAsia="標楷體" w:hAnsi="Arial Unicode MS"/>
          <w:spacing w:val="-2"/>
          <w:szCs w:val="26"/>
        </w:rPr>
        <w:t>第</w:t>
      </w:r>
      <w:r w:rsidRPr="003A349E">
        <w:rPr>
          <w:rFonts w:ascii="Arial Unicode MS" w:eastAsia="標楷體" w:hAnsi="Arial Unicode MS"/>
          <w:szCs w:val="26"/>
        </w:rPr>
        <w:t>4</w:t>
      </w:r>
      <w:r w:rsidRPr="003A349E">
        <w:rPr>
          <w:rFonts w:ascii="Arial Unicode MS" w:eastAsia="標楷體" w:hAnsi="Arial Unicode MS"/>
          <w:szCs w:val="26"/>
        </w:rPr>
        <w:t>級至第</w:t>
      </w:r>
      <w:r w:rsidRPr="003A349E">
        <w:rPr>
          <w:rFonts w:ascii="Arial Unicode MS" w:eastAsia="標楷體" w:hAnsi="Arial Unicode MS"/>
          <w:szCs w:val="26"/>
        </w:rPr>
        <w:t>8</w:t>
      </w:r>
      <w:r w:rsidRPr="003A349E">
        <w:rPr>
          <w:rFonts w:ascii="Arial Unicode MS" w:eastAsia="標楷體" w:hAnsi="Arial Unicode MS"/>
          <w:spacing w:val="-5"/>
          <w:szCs w:val="26"/>
        </w:rPr>
        <w:t>級。</w:t>
      </w:r>
    </w:p>
    <w:p w:rsidR="00946335" w:rsidRPr="003A349E" w:rsidRDefault="00946335" w:rsidP="00946335">
      <w:pPr>
        <w:pStyle w:val="a4"/>
        <w:numPr>
          <w:ilvl w:val="0"/>
          <w:numId w:val="10"/>
        </w:numPr>
        <w:spacing w:before="33" w:line="540" w:lineRule="exact"/>
        <w:ind w:leftChars="0" w:right="717"/>
        <w:rPr>
          <w:rFonts w:ascii="Arial Unicode MS" w:eastAsia="標楷體" w:hAnsi="Arial Unicode MS"/>
          <w:szCs w:val="26"/>
        </w:rPr>
      </w:pPr>
      <w:r w:rsidRPr="003A349E">
        <w:rPr>
          <w:rFonts w:ascii="Arial Unicode MS" w:eastAsia="標楷體" w:hAnsi="Arial Unicode MS" w:hint="eastAsia"/>
          <w:szCs w:val="26"/>
        </w:rPr>
        <w:t>對於上述變化，失智社區服務據點將於</w:t>
      </w:r>
      <w:r w:rsidRPr="003A349E">
        <w:rPr>
          <w:rFonts w:ascii="Arial Unicode MS" w:eastAsia="標楷體" w:hAnsi="Arial Unicode MS" w:hint="eastAsia"/>
          <w:szCs w:val="26"/>
        </w:rPr>
        <w:t>6</w:t>
      </w:r>
      <w:r w:rsidRPr="003A349E">
        <w:rPr>
          <w:rFonts w:ascii="Arial Unicode MS" w:eastAsia="標楷體" w:hAnsi="Arial Unicode MS" w:hint="eastAsia"/>
          <w:szCs w:val="26"/>
        </w:rPr>
        <w:t>個月內協助</w:t>
      </w:r>
      <w:r w:rsidRPr="003A349E">
        <w:rPr>
          <w:rFonts w:ascii="Arial Unicode MS" w:eastAsia="標楷體" w:hAnsi="Arial Unicode MS"/>
          <w:spacing w:val="-1"/>
          <w:szCs w:val="26"/>
        </w:rPr>
        <w:t>轉介至長期照顧管理中心，由照顧管理專員或</w:t>
      </w:r>
      <w:r w:rsidRPr="003A349E">
        <w:rPr>
          <w:rFonts w:ascii="Arial Unicode MS" w:eastAsia="標楷體" w:hAnsi="Arial Unicode MS" w:hint="eastAsia"/>
          <w:spacing w:val="-1"/>
          <w:szCs w:val="26"/>
        </w:rPr>
        <w:t>社區整合型服務中心個管員</w:t>
      </w:r>
      <w:r w:rsidRPr="003A349E">
        <w:rPr>
          <w:rFonts w:ascii="Arial Unicode MS" w:eastAsia="標楷體" w:hAnsi="Arial Unicode MS"/>
          <w:szCs w:val="26"/>
        </w:rPr>
        <w:t>媒合長期照</w:t>
      </w:r>
      <w:r w:rsidRPr="003A349E">
        <w:rPr>
          <w:rFonts w:ascii="Arial Unicode MS" w:eastAsia="標楷體" w:hAnsi="Arial Unicode MS"/>
          <w:spacing w:val="-2"/>
          <w:szCs w:val="26"/>
        </w:rPr>
        <w:t>顧服務提供單位接受服務，倘無法順利銜接，經由失智個案或其主要照顧者同意，得以自費方式持續接受服務。</w:t>
      </w:r>
    </w:p>
    <w:p w:rsidR="00946335" w:rsidRPr="003A349E" w:rsidRDefault="00946335" w:rsidP="00946335">
      <w:pPr>
        <w:pStyle w:val="a4"/>
        <w:numPr>
          <w:ilvl w:val="0"/>
          <w:numId w:val="10"/>
        </w:numPr>
        <w:spacing w:before="33" w:line="540" w:lineRule="exact"/>
        <w:ind w:leftChars="0" w:right="717"/>
        <w:rPr>
          <w:rFonts w:ascii="Arial Unicode MS" w:eastAsia="標楷體" w:hAnsi="Arial Unicode MS"/>
          <w:color w:val="FF0000"/>
          <w:szCs w:val="26"/>
        </w:rPr>
      </w:pPr>
      <w:r w:rsidRPr="003A349E">
        <w:rPr>
          <w:rFonts w:ascii="Arial Unicode MS" w:eastAsia="標楷體" w:hAnsi="Arial Unicode MS" w:hint="eastAsia"/>
          <w:color w:val="FF0000"/>
          <w:szCs w:val="26"/>
        </w:rPr>
        <w:t>自費服務之收費標準</w:t>
      </w:r>
      <w:r w:rsidRPr="003A349E">
        <w:rPr>
          <w:rFonts w:ascii="Arial Unicode MS" w:eastAsia="標楷體" w:hAnsi="Arial Unicode MS"/>
          <w:color w:val="FF0000"/>
          <w:szCs w:val="26"/>
        </w:rPr>
        <w:t>：</w:t>
      </w:r>
    </w:p>
    <w:p w:rsidR="00946335" w:rsidRPr="003A349E" w:rsidRDefault="00946335" w:rsidP="00946335">
      <w:pPr>
        <w:pStyle w:val="a4"/>
        <w:numPr>
          <w:ilvl w:val="0"/>
          <w:numId w:val="18"/>
        </w:numPr>
        <w:spacing w:before="33" w:line="540" w:lineRule="exact"/>
        <w:ind w:leftChars="0" w:right="717"/>
        <w:rPr>
          <w:rFonts w:ascii="Arial Unicode MS" w:eastAsia="標楷體" w:hAnsi="Arial Unicode MS"/>
          <w:color w:val="FF0000"/>
          <w:szCs w:val="26"/>
        </w:rPr>
      </w:pPr>
      <w:r w:rsidRPr="003A349E">
        <w:rPr>
          <w:rFonts w:ascii="Arial Unicode MS" w:eastAsia="標楷體" w:hAnsi="Arial Unicode MS" w:hint="eastAsia"/>
          <w:color w:val="FF0000"/>
          <w:szCs w:val="26"/>
        </w:rPr>
        <w:t>每人每一時段收費不得超過新臺幣</w:t>
      </w:r>
      <w:r w:rsidRPr="003A349E">
        <w:rPr>
          <w:rFonts w:ascii="Arial Unicode MS" w:eastAsia="標楷體" w:hAnsi="Arial Unicode MS" w:hint="eastAsia"/>
          <w:color w:val="FF0000"/>
          <w:szCs w:val="26"/>
        </w:rPr>
        <w:t>200</w:t>
      </w:r>
      <w:r w:rsidRPr="003A349E">
        <w:rPr>
          <w:rFonts w:ascii="Arial Unicode MS" w:eastAsia="標楷體" w:hAnsi="Arial Unicode MS" w:hint="eastAsia"/>
          <w:color w:val="FF0000"/>
          <w:szCs w:val="26"/>
        </w:rPr>
        <w:t>元整</w:t>
      </w:r>
      <w:r w:rsidRPr="003A349E">
        <w:rPr>
          <w:rFonts w:ascii="Arial Unicode MS" w:eastAsia="標楷體" w:hAnsi="Arial Unicode MS" w:hint="eastAsia"/>
          <w:color w:val="FF0000"/>
          <w:szCs w:val="26"/>
        </w:rPr>
        <w:t>(</w:t>
      </w:r>
      <w:r w:rsidRPr="003A349E">
        <w:rPr>
          <w:rFonts w:ascii="Arial Unicode MS" w:eastAsia="標楷體" w:hAnsi="Arial Unicode MS" w:hint="eastAsia"/>
          <w:color w:val="FF0000"/>
          <w:szCs w:val="26"/>
        </w:rPr>
        <w:t>含共餐費用及課程所需材料費</w:t>
      </w:r>
      <w:r w:rsidRPr="003A349E">
        <w:rPr>
          <w:rFonts w:ascii="Arial Unicode MS" w:eastAsia="標楷體" w:hAnsi="Arial Unicode MS" w:hint="eastAsia"/>
          <w:color w:val="FF0000"/>
          <w:szCs w:val="26"/>
        </w:rPr>
        <w:t>)</w:t>
      </w:r>
      <w:r w:rsidRPr="003A349E">
        <w:rPr>
          <w:rFonts w:ascii="Arial Unicode MS" w:eastAsia="標楷體" w:hAnsi="Arial Unicode MS" w:hint="eastAsia"/>
          <w:color w:val="FF0000"/>
          <w:szCs w:val="26"/>
        </w:rPr>
        <w:t>，並應開立收費證明及詳列收費項目，且不得巧立其他名目進行額外收費。</w:t>
      </w:r>
    </w:p>
    <w:p w:rsidR="00946335" w:rsidRPr="00D62063" w:rsidRDefault="00946335" w:rsidP="00946335">
      <w:pPr>
        <w:pStyle w:val="a4"/>
        <w:numPr>
          <w:ilvl w:val="0"/>
          <w:numId w:val="18"/>
        </w:numPr>
        <w:spacing w:before="33" w:line="540" w:lineRule="exact"/>
        <w:ind w:leftChars="0" w:right="717"/>
        <w:rPr>
          <w:rFonts w:ascii="Arial Unicode MS" w:eastAsia="標楷體" w:hAnsi="Arial Unicode MS"/>
          <w:color w:val="FF0000"/>
          <w:sz w:val="26"/>
          <w:szCs w:val="26"/>
        </w:rPr>
      </w:pPr>
      <w:r w:rsidRPr="003A349E">
        <w:rPr>
          <w:rFonts w:ascii="Arial Unicode MS" w:eastAsia="標楷體" w:hAnsi="Arial Unicode MS" w:hint="eastAsia"/>
          <w:color w:val="FF0000"/>
          <w:szCs w:val="26"/>
        </w:rPr>
        <w:t>為維護符合據點服務對象條件之個案權益，每一時段自費使用之個案，不得超過該時段服務人數之</w:t>
      </w:r>
      <w:r w:rsidRPr="003A349E">
        <w:rPr>
          <w:rFonts w:ascii="Arial Unicode MS" w:eastAsia="標楷體" w:hAnsi="Arial Unicode MS" w:hint="eastAsia"/>
          <w:color w:val="FF0000"/>
          <w:szCs w:val="26"/>
        </w:rPr>
        <w:t>1/3(</w:t>
      </w:r>
      <w:r w:rsidRPr="003A349E">
        <w:rPr>
          <w:rFonts w:ascii="Arial Unicode MS" w:eastAsia="標楷體" w:hAnsi="Arial Unicode MS" w:hint="eastAsia"/>
          <w:color w:val="FF0000"/>
          <w:szCs w:val="26"/>
        </w:rPr>
        <w:t>如：該時段收案</w:t>
      </w:r>
      <w:r w:rsidRPr="003A349E">
        <w:rPr>
          <w:rFonts w:ascii="Arial Unicode MS" w:eastAsia="標楷體" w:hAnsi="Arial Unicode MS" w:hint="eastAsia"/>
          <w:color w:val="FF0000"/>
          <w:szCs w:val="26"/>
        </w:rPr>
        <w:t>5</w:t>
      </w:r>
      <w:r w:rsidRPr="003A349E">
        <w:rPr>
          <w:rFonts w:ascii="Arial Unicode MS" w:eastAsia="標楷體" w:hAnsi="Arial Unicode MS" w:hint="eastAsia"/>
          <w:color w:val="FF0000"/>
          <w:szCs w:val="26"/>
        </w:rPr>
        <w:t>人，自費個案不得超過</w:t>
      </w:r>
      <w:r w:rsidRPr="003A349E">
        <w:rPr>
          <w:rFonts w:ascii="Arial Unicode MS" w:eastAsia="標楷體" w:hAnsi="Arial Unicode MS" w:hint="eastAsia"/>
          <w:color w:val="FF0000"/>
          <w:szCs w:val="26"/>
        </w:rPr>
        <w:t>2</w:t>
      </w:r>
      <w:r w:rsidRPr="003A349E">
        <w:rPr>
          <w:rFonts w:ascii="Arial Unicode MS" w:eastAsia="標楷體" w:hAnsi="Arial Unicode MS" w:hint="eastAsia"/>
          <w:color w:val="FF0000"/>
          <w:szCs w:val="26"/>
        </w:rPr>
        <w:t>人</w:t>
      </w:r>
      <w:r w:rsidRPr="003A349E">
        <w:rPr>
          <w:rFonts w:ascii="Arial Unicode MS" w:eastAsia="標楷體" w:hAnsi="Arial Unicode MS" w:hint="eastAsia"/>
          <w:color w:val="FF0000"/>
          <w:szCs w:val="26"/>
        </w:rPr>
        <w:t>)</w:t>
      </w:r>
      <w:r w:rsidRPr="003A349E">
        <w:rPr>
          <w:rFonts w:ascii="Arial Unicode MS" w:eastAsia="標楷體" w:hAnsi="Arial Unicode MS" w:hint="eastAsia"/>
          <w:color w:val="FF0000"/>
          <w:szCs w:val="26"/>
        </w:rPr>
        <w:t>，且該時段提供服務之人數總數，仍應符合場地空間規範：每人至少</w:t>
      </w:r>
      <w:r w:rsidRPr="003A349E">
        <w:rPr>
          <w:rFonts w:ascii="Arial Unicode MS" w:eastAsia="標楷體" w:hAnsi="Arial Unicode MS" w:hint="eastAsia"/>
          <w:color w:val="FF0000"/>
          <w:szCs w:val="26"/>
        </w:rPr>
        <w:t>3</w:t>
      </w:r>
      <w:r w:rsidRPr="003A349E">
        <w:rPr>
          <w:rFonts w:ascii="Arial Unicode MS" w:eastAsia="標楷體" w:hAnsi="Arial Unicode MS" w:hint="eastAsia"/>
          <w:color w:val="FF0000"/>
          <w:szCs w:val="26"/>
        </w:rPr>
        <w:t>平方公尺。</w:t>
      </w:r>
    </w:p>
    <w:p w:rsidR="00946335" w:rsidRPr="003A349E" w:rsidRDefault="00946335" w:rsidP="00946335">
      <w:pPr>
        <w:pStyle w:val="2"/>
        <w:spacing w:line="540" w:lineRule="exact"/>
        <w:ind w:left="282"/>
        <w:jc w:val="left"/>
        <w:rPr>
          <w:rFonts w:ascii="Arial Unicode MS" w:eastAsia="標楷體" w:hAnsi="Arial Unicode MS"/>
          <w:sz w:val="28"/>
          <w:szCs w:val="26"/>
        </w:rPr>
      </w:pPr>
      <w:r w:rsidRPr="003A349E">
        <w:rPr>
          <w:rFonts w:ascii="Arial Unicode MS" w:eastAsia="標楷體" w:hAnsi="Arial Unicode MS"/>
          <w:spacing w:val="-6"/>
          <w:sz w:val="28"/>
          <w:szCs w:val="26"/>
        </w:rPr>
        <w:t>同意書簽署</w:t>
      </w:r>
    </w:p>
    <w:p w:rsidR="00946335" w:rsidRPr="003A349E" w:rsidRDefault="00946335" w:rsidP="00946335">
      <w:pPr>
        <w:spacing w:before="30" w:line="540" w:lineRule="exact"/>
        <w:ind w:left="282"/>
        <w:rPr>
          <w:rFonts w:ascii="Arial Unicode MS" w:eastAsia="標楷體" w:hAnsi="Arial Unicode MS"/>
          <w:szCs w:val="26"/>
        </w:rPr>
      </w:pPr>
      <w:r w:rsidRPr="003A349E">
        <w:rPr>
          <w:rFonts w:ascii="Arial Unicode MS" w:eastAsia="標楷體" w:hAnsi="Arial Unicode MS"/>
          <w:spacing w:val="-2"/>
          <w:szCs w:val="26"/>
        </w:rPr>
        <w:t>請仔細閱讀上述服務使用說明，若您同意並願意配合，請簽署本同</w:t>
      </w:r>
      <w:r w:rsidRPr="003A349E">
        <w:rPr>
          <w:rFonts w:ascii="Arial Unicode MS" w:eastAsia="標楷體" w:hAnsi="Arial Unicode MS"/>
          <w:spacing w:val="-4"/>
          <w:szCs w:val="26"/>
        </w:rPr>
        <w:t>意書：</w:t>
      </w:r>
    </w:p>
    <w:p w:rsidR="00946335" w:rsidRPr="003A349E" w:rsidRDefault="00946335" w:rsidP="00946335">
      <w:pPr>
        <w:pStyle w:val="a4"/>
        <w:numPr>
          <w:ilvl w:val="0"/>
          <w:numId w:val="4"/>
        </w:numPr>
        <w:tabs>
          <w:tab w:val="left" w:pos="1003"/>
          <w:tab w:val="left" w:pos="5954"/>
        </w:tabs>
        <w:autoSpaceDE w:val="0"/>
        <w:autoSpaceDN w:val="0"/>
        <w:spacing w:line="540" w:lineRule="exact"/>
        <w:ind w:leftChars="0"/>
        <w:rPr>
          <w:rFonts w:ascii="Arial Unicode MS" w:eastAsia="標楷體" w:hAnsi="Arial Unicode MS"/>
          <w:szCs w:val="26"/>
        </w:rPr>
      </w:pPr>
      <w:r w:rsidRPr="003A349E">
        <w:rPr>
          <w:rFonts w:ascii="Arial Unicode MS" w:eastAsia="標楷體" w:hAnsi="Arial Unicode MS"/>
          <w:spacing w:val="-4"/>
          <w:szCs w:val="26"/>
        </w:rPr>
        <w:t>同意人簽名</w:t>
      </w:r>
      <w:r w:rsidRPr="003A349E">
        <w:rPr>
          <w:rFonts w:ascii="Arial Unicode MS" w:eastAsia="標楷體" w:hAnsi="Arial Unicode MS"/>
          <w:spacing w:val="-10"/>
          <w:szCs w:val="26"/>
        </w:rPr>
        <w:t>：</w:t>
      </w:r>
      <w:r w:rsidRPr="003A349E">
        <w:rPr>
          <w:rFonts w:ascii="Arial Unicode MS" w:eastAsia="標楷體" w:hAnsi="Arial Unicode MS"/>
          <w:szCs w:val="26"/>
          <w:u w:val="single"/>
        </w:rPr>
        <w:tab/>
      </w:r>
    </w:p>
    <w:p w:rsidR="00946335" w:rsidRPr="003A349E" w:rsidRDefault="00946335" w:rsidP="00946335">
      <w:pPr>
        <w:pStyle w:val="a4"/>
        <w:tabs>
          <w:tab w:val="left" w:pos="1003"/>
          <w:tab w:val="left" w:pos="4962"/>
        </w:tabs>
        <w:autoSpaceDE w:val="0"/>
        <w:autoSpaceDN w:val="0"/>
        <w:spacing w:line="540" w:lineRule="exact"/>
        <w:ind w:leftChars="0" w:left="1003"/>
        <w:rPr>
          <w:rFonts w:ascii="Arial Unicode MS" w:eastAsia="標楷體" w:hAnsi="Arial Unicode MS"/>
          <w:szCs w:val="26"/>
        </w:rPr>
      </w:pPr>
      <w:r w:rsidRPr="003A349E">
        <w:rPr>
          <w:rFonts w:ascii="Arial Unicode MS" w:eastAsia="標楷體" w:hAnsi="Arial Unicode MS"/>
          <w:szCs w:val="26"/>
        </w:rPr>
        <w:t>(</w:t>
      </w:r>
      <w:r w:rsidRPr="003A349E">
        <w:rPr>
          <w:rFonts w:ascii="Arial Unicode MS" w:eastAsia="標楷體" w:hAnsi="Arial Unicode MS"/>
          <w:szCs w:val="26"/>
        </w:rPr>
        <w:t>與個案關係：</w:t>
      </w:r>
      <w:r w:rsidRPr="003A349E">
        <w:rPr>
          <w:rFonts w:ascii="標楷體" w:eastAsia="標楷體" w:hAnsi="標楷體" w:hint="eastAsia"/>
          <w:szCs w:val="26"/>
        </w:rPr>
        <w:t>□</w:t>
      </w:r>
      <w:r w:rsidRPr="003A349E">
        <w:rPr>
          <w:rFonts w:ascii="Arial Unicode MS" w:eastAsia="標楷體" w:hAnsi="Arial Unicode MS"/>
          <w:szCs w:val="26"/>
        </w:rPr>
        <w:t>本人</w:t>
      </w:r>
      <w:r w:rsidRPr="003A349E">
        <w:rPr>
          <w:rFonts w:ascii="標楷體" w:eastAsia="標楷體" w:hAnsi="標楷體" w:hint="eastAsia"/>
          <w:szCs w:val="26"/>
        </w:rPr>
        <w:t>□</w:t>
      </w:r>
      <w:r w:rsidRPr="003A349E">
        <w:rPr>
          <w:rFonts w:ascii="Arial Unicode MS" w:eastAsia="標楷體" w:hAnsi="Arial Unicode MS"/>
          <w:szCs w:val="26"/>
        </w:rPr>
        <w:t>家屬：</w:t>
      </w:r>
      <w:r w:rsidRPr="003A349E">
        <w:rPr>
          <w:rFonts w:ascii="Arial Unicode MS" w:eastAsia="標楷體" w:hAnsi="Arial Unicode MS"/>
          <w:szCs w:val="26"/>
          <w:u w:val="single"/>
        </w:rPr>
        <w:t xml:space="preserve">　　　　　　　　　</w:t>
      </w:r>
      <w:r w:rsidRPr="003A349E">
        <w:rPr>
          <w:rFonts w:ascii="Arial Unicode MS" w:eastAsia="標楷體" w:hAnsi="Arial Unicode MS"/>
          <w:szCs w:val="26"/>
        </w:rPr>
        <w:t>)</w:t>
      </w:r>
    </w:p>
    <w:p w:rsidR="00946335" w:rsidRPr="003A349E" w:rsidRDefault="00946335" w:rsidP="00946335">
      <w:pPr>
        <w:pStyle w:val="a4"/>
        <w:numPr>
          <w:ilvl w:val="0"/>
          <w:numId w:val="4"/>
        </w:numPr>
        <w:tabs>
          <w:tab w:val="left" w:pos="1003"/>
          <w:tab w:val="left" w:pos="4962"/>
        </w:tabs>
        <w:autoSpaceDE w:val="0"/>
        <w:autoSpaceDN w:val="0"/>
        <w:spacing w:line="540" w:lineRule="exact"/>
        <w:ind w:leftChars="0"/>
        <w:rPr>
          <w:rFonts w:ascii="Arial Unicode MS" w:eastAsia="標楷體" w:hAnsi="Arial Unicode MS"/>
          <w:szCs w:val="26"/>
        </w:rPr>
      </w:pPr>
      <w:r w:rsidRPr="003A349E">
        <w:rPr>
          <w:rFonts w:ascii="Arial Unicode MS" w:eastAsia="標楷體" w:hAnsi="Arial Unicode MS"/>
          <w:spacing w:val="-4"/>
          <w:szCs w:val="26"/>
        </w:rPr>
        <w:t>日期</w:t>
      </w:r>
      <w:r w:rsidRPr="003A349E">
        <w:rPr>
          <w:rFonts w:ascii="Arial Unicode MS" w:eastAsia="標楷體" w:hAnsi="Arial Unicode MS"/>
          <w:spacing w:val="-10"/>
          <w:szCs w:val="26"/>
        </w:rPr>
        <w:t>：</w:t>
      </w:r>
      <w:r w:rsidRPr="003A349E">
        <w:rPr>
          <w:rFonts w:ascii="Arial Unicode MS" w:eastAsia="標楷體" w:hAnsi="Arial Unicode MS"/>
          <w:szCs w:val="26"/>
          <w:u w:val="single"/>
        </w:rPr>
        <w:tab/>
      </w:r>
    </w:p>
    <w:p w:rsidR="00B7033B" w:rsidRPr="00946335" w:rsidRDefault="00946335" w:rsidP="00946335">
      <w:pPr>
        <w:spacing w:line="540" w:lineRule="exact"/>
        <w:ind w:left="282"/>
        <w:rPr>
          <w:rFonts w:ascii="Arial Unicode MS" w:eastAsia="標楷體" w:hAnsi="Arial Unicode MS" w:hint="eastAsia"/>
          <w:szCs w:val="26"/>
        </w:rPr>
      </w:pPr>
      <w:r w:rsidRPr="003A349E">
        <w:rPr>
          <w:rFonts w:ascii="Arial Unicode MS" w:eastAsia="標楷體" w:hAnsi="Arial Unicode MS"/>
          <w:spacing w:val="-5"/>
          <w:szCs w:val="26"/>
        </w:rPr>
        <w:t>如有任何疑問，請洽本據點服務人員，我們將竭誠為您解答。</w:t>
      </w:r>
    </w:p>
    <w:sectPr w:rsidR="00B7033B" w:rsidRPr="00946335" w:rsidSect="008D2BF9">
      <w:pgSz w:w="11906" w:h="16838"/>
      <w:pgMar w:top="1440" w:right="1416"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BE" w:rsidRDefault="00AA21BE" w:rsidP="009654D5">
      <w:r>
        <w:separator/>
      </w:r>
    </w:p>
  </w:endnote>
  <w:endnote w:type="continuationSeparator" w:id="0">
    <w:p w:rsidR="00AA21BE" w:rsidRDefault="00AA21BE" w:rsidP="0096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BE" w:rsidRDefault="00AA21BE" w:rsidP="009654D5">
      <w:r>
        <w:separator/>
      </w:r>
    </w:p>
  </w:footnote>
  <w:footnote w:type="continuationSeparator" w:id="0">
    <w:p w:rsidR="00AA21BE" w:rsidRDefault="00AA21BE" w:rsidP="00965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9A8"/>
    <w:multiLevelType w:val="hybridMultilevel"/>
    <w:tmpl w:val="70C25182"/>
    <w:lvl w:ilvl="0" w:tplc="0409000F">
      <w:start w:val="1"/>
      <w:numFmt w:val="decimal"/>
      <w:lvlText w:val="%1."/>
      <w:lvlJc w:val="left"/>
      <w:pPr>
        <w:ind w:left="1428" w:hanging="480"/>
      </w:p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 w15:restartNumberingAfterBreak="0">
    <w:nsid w:val="043219CA"/>
    <w:multiLevelType w:val="hybridMultilevel"/>
    <w:tmpl w:val="E362D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B0960"/>
    <w:multiLevelType w:val="hybridMultilevel"/>
    <w:tmpl w:val="4DB23402"/>
    <w:lvl w:ilvl="0" w:tplc="273EFE1C">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EF6152D"/>
    <w:multiLevelType w:val="hybridMultilevel"/>
    <w:tmpl w:val="5B146BCC"/>
    <w:lvl w:ilvl="0" w:tplc="D9BE088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62518C"/>
    <w:multiLevelType w:val="hybridMultilevel"/>
    <w:tmpl w:val="7E3EB22E"/>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5" w15:restartNumberingAfterBreak="0">
    <w:nsid w:val="1425004A"/>
    <w:multiLevelType w:val="hybridMultilevel"/>
    <w:tmpl w:val="C720A426"/>
    <w:lvl w:ilvl="0" w:tplc="BA200FF0">
      <w:start w:val="1"/>
      <w:numFmt w:val="taiwaneseCountingThousand"/>
      <w:lvlText w:val="(%1)"/>
      <w:lvlJc w:val="left"/>
      <w:pPr>
        <w:ind w:left="1116" w:hanging="40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71D75F7"/>
    <w:multiLevelType w:val="hybridMultilevel"/>
    <w:tmpl w:val="9FC010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EC26B5"/>
    <w:multiLevelType w:val="hybridMultilevel"/>
    <w:tmpl w:val="54360E8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D0E1B08"/>
    <w:multiLevelType w:val="hybridMultilevel"/>
    <w:tmpl w:val="8CDEA766"/>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9" w15:restartNumberingAfterBreak="0">
    <w:nsid w:val="2DE0360E"/>
    <w:multiLevelType w:val="hybridMultilevel"/>
    <w:tmpl w:val="7034F05C"/>
    <w:lvl w:ilvl="0" w:tplc="BB08C5BC">
      <w:start w:val="1"/>
      <w:numFmt w:val="taiwaneseCountingThousand"/>
      <w:lvlText w:val="(%1)"/>
      <w:lvlJc w:val="left"/>
      <w:pPr>
        <w:ind w:left="1224" w:hanging="50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0056E37"/>
    <w:multiLevelType w:val="hybridMultilevel"/>
    <w:tmpl w:val="5998A798"/>
    <w:lvl w:ilvl="0" w:tplc="93B2943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3F70F0"/>
    <w:multiLevelType w:val="hybridMultilevel"/>
    <w:tmpl w:val="CEE6ECFE"/>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C02B83"/>
    <w:multiLevelType w:val="hybridMultilevel"/>
    <w:tmpl w:val="E40634B0"/>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13" w15:restartNumberingAfterBreak="0">
    <w:nsid w:val="464F1535"/>
    <w:multiLevelType w:val="hybridMultilevel"/>
    <w:tmpl w:val="72B29F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D249C6"/>
    <w:multiLevelType w:val="hybridMultilevel"/>
    <w:tmpl w:val="E3F254C2"/>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5" w15:restartNumberingAfterBreak="0">
    <w:nsid w:val="572451A3"/>
    <w:multiLevelType w:val="hybridMultilevel"/>
    <w:tmpl w:val="3EFE267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5E6D53C1"/>
    <w:multiLevelType w:val="hybridMultilevel"/>
    <w:tmpl w:val="A80A370A"/>
    <w:lvl w:ilvl="0" w:tplc="0C5A3D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A7554A"/>
    <w:multiLevelType w:val="hybridMultilevel"/>
    <w:tmpl w:val="F9468BA4"/>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6D2D87"/>
    <w:multiLevelType w:val="hybridMultilevel"/>
    <w:tmpl w:val="829C1EF6"/>
    <w:lvl w:ilvl="0" w:tplc="20E2F4A4">
      <w:numFmt w:val="bullet"/>
      <w:lvlText w:val=""/>
      <w:lvlJc w:val="left"/>
      <w:pPr>
        <w:ind w:left="1003" w:hanging="360"/>
      </w:pPr>
      <w:rPr>
        <w:rFonts w:ascii="Symbol" w:eastAsia="Symbol" w:hAnsi="Symbol" w:cs="Symbol" w:hint="default"/>
        <w:b w:val="0"/>
        <w:bCs w:val="0"/>
        <w:i w:val="0"/>
        <w:iCs w:val="0"/>
        <w:spacing w:val="0"/>
        <w:w w:val="99"/>
        <w:sz w:val="20"/>
        <w:szCs w:val="20"/>
        <w:lang w:val="en-US" w:eastAsia="zh-TW" w:bidi="ar-SA"/>
      </w:rPr>
    </w:lvl>
    <w:lvl w:ilvl="1" w:tplc="E20A4B50">
      <w:numFmt w:val="bullet"/>
      <w:lvlText w:val="•"/>
      <w:lvlJc w:val="left"/>
      <w:pPr>
        <w:ind w:left="1963" w:hanging="360"/>
      </w:pPr>
      <w:rPr>
        <w:rFonts w:hint="default"/>
        <w:lang w:val="en-US" w:eastAsia="zh-TW" w:bidi="ar-SA"/>
      </w:rPr>
    </w:lvl>
    <w:lvl w:ilvl="2" w:tplc="A0E0359A">
      <w:numFmt w:val="bullet"/>
      <w:lvlText w:val="•"/>
      <w:lvlJc w:val="left"/>
      <w:pPr>
        <w:ind w:left="2926" w:hanging="360"/>
      </w:pPr>
      <w:rPr>
        <w:rFonts w:hint="default"/>
        <w:lang w:val="en-US" w:eastAsia="zh-TW" w:bidi="ar-SA"/>
      </w:rPr>
    </w:lvl>
    <w:lvl w:ilvl="3" w:tplc="CE80AEFE">
      <w:numFmt w:val="bullet"/>
      <w:lvlText w:val="•"/>
      <w:lvlJc w:val="left"/>
      <w:pPr>
        <w:ind w:left="3889" w:hanging="360"/>
      </w:pPr>
      <w:rPr>
        <w:rFonts w:hint="default"/>
        <w:lang w:val="en-US" w:eastAsia="zh-TW" w:bidi="ar-SA"/>
      </w:rPr>
    </w:lvl>
    <w:lvl w:ilvl="4" w:tplc="DC5687D2">
      <w:numFmt w:val="bullet"/>
      <w:lvlText w:val="•"/>
      <w:lvlJc w:val="left"/>
      <w:pPr>
        <w:ind w:left="4852" w:hanging="360"/>
      </w:pPr>
      <w:rPr>
        <w:rFonts w:hint="default"/>
        <w:lang w:val="en-US" w:eastAsia="zh-TW" w:bidi="ar-SA"/>
      </w:rPr>
    </w:lvl>
    <w:lvl w:ilvl="5" w:tplc="2E8C3406">
      <w:numFmt w:val="bullet"/>
      <w:lvlText w:val="•"/>
      <w:lvlJc w:val="left"/>
      <w:pPr>
        <w:ind w:left="5815" w:hanging="360"/>
      </w:pPr>
      <w:rPr>
        <w:rFonts w:hint="default"/>
        <w:lang w:val="en-US" w:eastAsia="zh-TW" w:bidi="ar-SA"/>
      </w:rPr>
    </w:lvl>
    <w:lvl w:ilvl="6" w:tplc="41C20F8C">
      <w:numFmt w:val="bullet"/>
      <w:lvlText w:val="•"/>
      <w:lvlJc w:val="left"/>
      <w:pPr>
        <w:ind w:left="6778" w:hanging="360"/>
      </w:pPr>
      <w:rPr>
        <w:rFonts w:hint="default"/>
        <w:lang w:val="en-US" w:eastAsia="zh-TW" w:bidi="ar-SA"/>
      </w:rPr>
    </w:lvl>
    <w:lvl w:ilvl="7" w:tplc="E550D4FE">
      <w:numFmt w:val="bullet"/>
      <w:lvlText w:val="•"/>
      <w:lvlJc w:val="left"/>
      <w:pPr>
        <w:ind w:left="7741" w:hanging="360"/>
      </w:pPr>
      <w:rPr>
        <w:rFonts w:hint="default"/>
        <w:lang w:val="en-US" w:eastAsia="zh-TW" w:bidi="ar-SA"/>
      </w:rPr>
    </w:lvl>
    <w:lvl w:ilvl="8" w:tplc="C6F2BD4C">
      <w:numFmt w:val="bullet"/>
      <w:lvlText w:val="•"/>
      <w:lvlJc w:val="left"/>
      <w:pPr>
        <w:ind w:left="8705" w:hanging="360"/>
      </w:pPr>
      <w:rPr>
        <w:rFonts w:hint="default"/>
        <w:lang w:val="en-US" w:eastAsia="zh-TW" w:bidi="ar-SA"/>
      </w:rPr>
    </w:lvl>
  </w:abstractNum>
  <w:num w:numId="1">
    <w:abstractNumId w:val="17"/>
  </w:num>
  <w:num w:numId="2">
    <w:abstractNumId w:val="13"/>
  </w:num>
  <w:num w:numId="3">
    <w:abstractNumId w:val="1"/>
  </w:num>
  <w:num w:numId="4">
    <w:abstractNumId w:val="18"/>
  </w:num>
  <w:num w:numId="5">
    <w:abstractNumId w:val="16"/>
  </w:num>
  <w:num w:numId="6">
    <w:abstractNumId w:val="10"/>
  </w:num>
  <w:num w:numId="7">
    <w:abstractNumId w:val="11"/>
  </w:num>
  <w:num w:numId="8">
    <w:abstractNumId w:val="3"/>
  </w:num>
  <w:num w:numId="9">
    <w:abstractNumId w:val="2"/>
  </w:num>
  <w:num w:numId="10">
    <w:abstractNumId w:val="9"/>
  </w:num>
  <w:num w:numId="11">
    <w:abstractNumId w:val="0"/>
  </w:num>
  <w:num w:numId="12">
    <w:abstractNumId w:val="6"/>
  </w:num>
  <w:num w:numId="13">
    <w:abstractNumId w:val="14"/>
  </w:num>
  <w:num w:numId="14">
    <w:abstractNumId w:val="12"/>
  </w:num>
  <w:num w:numId="15">
    <w:abstractNumId w:val="4"/>
  </w:num>
  <w:num w:numId="16">
    <w:abstractNumId w:val="5"/>
  </w:num>
  <w:num w:numId="17">
    <w:abstractNumId w:val="7"/>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36"/>
    <w:rsid w:val="00045AAD"/>
    <w:rsid w:val="00090C89"/>
    <w:rsid w:val="000B33DB"/>
    <w:rsid w:val="0012147B"/>
    <w:rsid w:val="00196C70"/>
    <w:rsid w:val="001C5129"/>
    <w:rsid w:val="001C5910"/>
    <w:rsid w:val="001D1144"/>
    <w:rsid w:val="001D1BFF"/>
    <w:rsid w:val="00226720"/>
    <w:rsid w:val="00244BB9"/>
    <w:rsid w:val="00254D90"/>
    <w:rsid w:val="002A33F0"/>
    <w:rsid w:val="002A74F1"/>
    <w:rsid w:val="002E2E45"/>
    <w:rsid w:val="003869DA"/>
    <w:rsid w:val="004048E4"/>
    <w:rsid w:val="00466F6C"/>
    <w:rsid w:val="004679D2"/>
    <w:rsid w:val="004A5C6A"/>
    <w:rsid w:val="005337E5"/>
    <w:rsid w:val="005B642C"/>
    <w:rsid w:val="005C18EF"/>
    <w:rsid w:val="005D1DAE"/>
    <w:rsid w:val="005E039E"/>
    <w:rsid w:val="005E1F0C"/>
    <w:rsid w:val="00600414"/>
    <w:rsid w:val="00635C28"/>
    <w:rsid w:val="006400AD"/>
    <w:rsid w:val="0066041B"/>
    <w:rsid w:val="0067224E"/>
    <w:rsid w:val="00674B54"/>
    <w:rsid w:val="00682A15"/>
    <w:rsid w:val="00741397"/>
    <w:rsid w:val="00752EA5"/>
    <w:rsid w:val="00794032"/>
    <w:rsid w:val="007C4161"/>
    <w:rsid w:val="00831557"/>
    <w:rsid w:val="00835945"/>
    <w:rsid w:val="00867302"/>
    <w:rsid w:val="008D2000"/>
    <w:rsid w:val="008D2BF9"/>
    <w:rsid w:val="00911289"/>
    <w:rsid w:val="00916C3E"/>
    <w:rsid w:val="00946335"/>
    <w:rsid w:val="009654D5"/>
    <w:rsid w:val="009870CC"/>
    <w:rsid w:val="009A633E"/>
    <w:rsid w:val="009E5073"/>
    <w:rsid w:val="00A03387"/>
    <w:rsid w:val="00A14281"/>
    <w:rsid w:val="00A4381A"/>
    <w:rsid w:val="00A94F4B"/>
    <w:rsid w:val="00AA21BE"/>
    <w:rsid w:val="00AD6C8A"/>
    <w:rsid w:val="00AE2EEB"/>
    <w:rsid w:val="00AF5F17"/>
    <w:rsid w:val="00B54FA6"/>
    <w:rsid w:val="00B6440C"/>
    <w:rsid w:val="00B7033B"/>
    <w:rsid w:val="00B709E1"/>
    <w:rsid w:val="00BB1211"/>
    <w:rsid w:val="00C17895"/>
    <w:rsid w:val="00C54736"/>
    <w:rsid w:val="00C76DF2"/>
    <w:rsid w:val="00C8208A"/>
    <w:rsid w:val="00CE7634"/>
    <w:rsid w:val="00D06571"/>
    <w:rsid w:val="00D50AE6"/>
    <w:rsid w:val="00D577C4"/>
    <w:rsid w:val="00D70335"/>
    <w:rsid w:val="00D9166A"/>
    <w:rsid w:val="00DB0936"/>
    <w:rsid w:val="00DC7E00"/>
    <w:rsid w:val="00E138C5"/>
    <w:rsid w:val="00E36131"/>
    <w:rsid w:val="00E57F28"/>
    <w:rsid w:val="00EA1E05"/>
    <w:rsid w:val="00EA6C71"/>
    <w:rsid w:val="00EC3F05"/>
    <w:rsid w:val="00ED06C5"/>
    <w:rsid w:val="00F027C5"/>
    <w:rsid w:val="00F302DF"/>
    <w:rsid w:val="00F40EE7"/>
    <w:rsid w:val="00F52AAC"/>
    <w:rsid w:val="00F555FD"/>
    <w:rsid w:val="00F65EC3"/>
    <w:rsid w:val="00FC6DD8"/>
    <w:rsid w:val="00FF7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6C76315-BAFF-4128-9B38-5436B64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335"/>
    <w:pPr>
      <w:widowControl w:val="0"/>
    </w:pPr>
    <w:rPr>
      <w:rFonts w:ascii="Times New Roman" w:eastAsia="新細明體" w:hAnsi="Times New Roman" w:cs="Times New Roman"/>
      <w:szCs w:val="24"/>
    </w:rPr>
  </w:style>
  <w:style w:type="paragraph" w:styleId="1">
    <w:name w:val="heading 1"/>
    <w:basedOn w:val="a"/>
    <w:link w:val="10"/>
    <w:uiPriority w:val="1"/>
    <w:qFormat/>
    <w:rsid w:val="00F40EE7"/>
    <w:pPr>
      <w:autoSpaceDE w:val="0"/>
      <w:autoSpaceDN w:val="0"/>
      <w:jc w:val="center"/>
      <w:outlineLvl w:val="0"/>
    </w:pPr>
    <w:rPr>
      <w:rFonts w:ascii="微軟正黑體" w:eastAsia="微軟正黑體" w:hAnsi="微軟正黑體" w:cs="微軟正黑體"/>
      <w:b/>
      <w:bCs/>
      <w:kern w:val="0"/>
      <w:sz w:val="36"/>
      <w:szCs w:val="36"/>
    </w:rPr>
  </w:style>
  <w:style w:type="paragraph" w:styleId="2">
    <w:name w:val="heading 2"/>
    <w:basedOn w:val="a"/>
    <w:link w:val="20"/>
    <w:uiPriority w:val="1"/>
    <w:qFormat/>
    <w:rsid w:val="00F40EE7"/>
    <w:pPr>
      <w:autoSpaceDE w:val="0"/>
      <w:autoSpaceDN w:val="0"/>
      <w:ind w:left="2"/>
      <w:jc w:val="center"/>
      <w:outlineLvl w:val="1"/>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5"/>
    <w:uiPriority w:val="1"/>
    <w:qFormat/>
    <w:rsid w:val="00B7033B"/>
    <w:pPr>
      <w:ind w:leftChars="200" w:left="480"/>
    </w:pPr>
  </w:style>
  <w:style w:type="character" w:customStyle="1" w:styleId="10">
    <w:name w:val="標題 1 字元"/>
    <w:basedOn w:val="a0"/>
    <w:link w:val="1"/>
    <w:uiPriority w:val="1"/>
    <w:rsid w:val="00F40EE7"/>
    <w:rPr>
      <w:rFonts w:ascii="微軟正黑體" w:eastAsia="微軟正黑體" w:hAnsi="微軟正黑體" w:cs="微軟正黑體"/>
      <w:b/>
      <w:bCs/>
      <w:kern w:val="0"/>
      <w:sz w:val="36"/>
      <w:szCs w:val="36"/>
    </w:rPr>
  </w:style>
  <w:style w:type="character" w:customStyle="1" w:styleId="20">
    <w:name w:val="標題 2 字元"/>
    <w:basedOn w:val="a0"/>
    <w:link w:val="2"/>
    <w:uiPriority w:val="1"/>
    <w:rsid w:val="00F40EE7"/>
    <w:rPr>
      <w:rFonts w:ascii="微軟正黑體" w:eastAsia="微軟正黑體" w:hAnsi="微軟正黑體" w:cs="微軟正黑體"/>
      <w:b/>
      <w:bCs/>
      <w:kern w:val="0"/>
      <w:sz w:val="32"/>
      <w:szCs w:val="32"/>
    </w:rPr>
  </w:style>
  <w:style w:type="paragraph" w:styleId="a6">
    <w:name w:val="header"/>
    <w:basedOn w:val="a"/>
    <w:link w:val="a7"/>
    <w:uiPriority w:val="99"/>
    <w:unhideWhenUsed/>
    <w:rsid w:val="009654D5"/>
    <w:pPr>
      <w:tabs>
        <w:tab w:val="center" w:pos="4153"/>
        <w:tab w:val="right" w:pos="8306"/>
      </w:tabs>
      <w:snapToGrid w:val="0"/>
    </w:pPr>
    <w:rPr>
      <w:sz w:val="20"/>
      <w:szCs w:val="20"/>
    </w:rPr>
  </w:style>
  <w:style w:type="character" w:customStyle="1" w:styleId="a7">
    <w:name w:val="頁首 字元"/>
    <w:basedOn w:val="a0"/>
    <w:link w:val="a6"/>
    <w:uiPriority w:val="99"/>
    <w:rsid w:val="009654D5"/>
    <w:rPr>
      <w:sz w:val="20"/>
      <w:szCs w:val="20"/>
    </w:rPr>
  </w:style>
  <w:style w:type="paragraph" w:styleId="a8">
    <w:name w:val="footer"/>
    <w:basedOn w:val="a"/>
    <w:link w:val="a9"/>
    <w:uiPriority w:val="99"/>
    <w:unhideWhenUsed/>
    <w:rsid w:val="009654D5"/>
    <w:pPr>
      <w:tabs>
        <w:tab w:val="center" w:pos="4153"/>
        <w:tab w:val="right" w:pos="8306"/>
      </w:tabs>
      <w:snapToGrid w:val="0"/>
    </w:pPr>
    <w:rPr>
      <w:sz w:val="20"/>
      <w:szCs w:val="20"/>
    </w:rPr>
  </w:style>
  <w:style w:type="character" w:customStyle="1" w:styleId="a9">
    <w:name w:val="頁尾 字元"/>
    <w:basedOn w:val="a0"/>
    <w:link w:val="a8"/>
    <w:uiPriority w:val="99"/>
    <w:rsid w:val="009654D5"/>
    <w:rPr>
      <w:sz w:val="20"/>
      <w:szCs w:val="20"/>
    </w:rPr>
  </w:style>
  <w:style w:type="paragraph" w:styleId="aa">
    <w:name w:val="Balloon Text"/>
    <w:basedOn w:val="a"/>
    <w:link w:val="ab"/>
    <w:uiPriority w:val="99"/>
    <w:semiHidden/>
    <w:unhideWhenUsed/>
    <w:rsid w:val="00A94F4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4F4B"/>
    <w:rPr>
      <w:rFonts w:asciiTheme="majorHAnsi" w:eastAsiaTheme="majorEastAsia" w:hAnsiTheme="majorHAnsi" w:cstheme="majorBidi"/>
      <w:sz w:val="18"/>
      <w:szCs w:val="18"/>
    </w:rPr>
  </w:style>
  <w:style w:type="character" w:styleId="ac">
    <w:name w:val="Hyperlink"/>
    <w:basedOn w:val="a0"/>
    <w:uiPriority w:val="99"/>
    <w:unhideWhenUsed/>
    <w:rsid w:val="00045AAD"/>
    <w:rPr>
      <w:color w:val="0563C1" w:themeColor="hyperlink"/>
      <w:u w:val="single"/>
    </w:rPr>
  </w:style>
  <w:style w:type="character" w:customStyle="1" w:styleId="a5">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4"/>
    <w:uiPriority w:val="1"/>
    <w:qFormat/>
    <w:locked/>
    <w:rsid w:val="0094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Q5lYL0" TargetMode="External"/><Relationship Id="rId3" Type="http://schemas.openxmlformats.org/officeDocument/2006/relationships/settings" Target="settings.xml"/><Relationship Id="rId7" Type="http://schemas.openxmlformats.org/officeDocument/2006/relationships/hyperlink" Target="https://reurl.cc/V0Z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url.cc/Q5lYL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廖怡絜</dc:creator>
  <cp:keywords/>
  <dc:description/>
  <cp:lastModifiedBy>廖怡絜</cp:lastModifiedBy>
  <cp:revision>2</cp:revision>
  <cp:lastPrinted>2025-02-18T07:10:00Z</cp:lastPrinted>
  <dcterms:created xsi:type="dcterms:W3CDTF">2025-05-14T07:53:00Z</dcterms:created>
  <dcterms:modified xsi:type="dcterms:W3CDTF">2025-05-14T07:53:00Z</dcterms:modified>
</cp:coreProperties>
</file>