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B7" w:rsidRDefault="00423413">
      <w:pPr>
        <w:spacing w:line="0" w:lineRule="atLeast"/>
        <w:jc w:val="center"/>
      </w:pPr>
      <w:bookmarkStart w:id="0" w:name="_GoBack"/>
      <w:bookmarkEnd w:id="0"/>
      <w:r>
        <w:rPr>
          <w:rFonts w:eastAsia="標楷體"/>
          <w:b/>
          <w:bCs/>
          <w:sz w:val="34"/>
        </w:rPr>
        <w:t>南投縣辦理身心障礙者到宅</w:t>
      </w:r>
      <w:r>
        <w:rPr>
          <w:rFonts w:ascii="標楷體" w:eastAsia="標楷體" w:hAnsi="標楷體"/>
          <w:b/>
          <w:bCs/>
          <w:sz w:val="34"/>
        </w:rPr>
        <w:t>（</w:t>
      </w:r>
      <w:r>
        <w:rPr>
          <w:rFonts w:eastAsia="標楷體"/>
          <w:b/>
          <w:bCs/>
          <w:sz w:val="34"/>
        </w:rPr>
        <w:t>出診</w:t>
      </w:r>
      <w:r>
        <w:rPr>
          <w:rFonts w:ascii="標楷體" w:eastAsia="標楷體" w:hAnsi="標楷體"/>
          <w:b/>
          <w:bCs/>
          <w:sz w:val="34"/>
        </w:rPr>
        <w:t>）</w:t>
      </w:r>
      <w:r>
        <w:rPr>
          <w:rFonts w:eastAsia="標楷體"/>
          <w:b/>
          <w:bCs/>
          <w:sz w:val="34"/>
        </w:rPr>
        <w:t>鑑定申請書</w:t>
      </w:r>
    </w:p>
    <w:p w:rsidR="00B921B7" w:rsidRDefault="00423413">
      <w:pPr>
        <w:spacing w:line="160" w:lineRule="exact"/>
        <w:jc w:val="right"/>
      </w:pPr>
      <w:r>
        <w:rPr>
          <w:rFonts w:ascii="標楷體" w:eastAsia="標楷體" w:hAnsi="標楷體"/>
          <w:sz w:val="16"/>
        </w:rPr>
        <w:t>114</w:t>
      </w:r>
      <w:r>
        <w:rPr>
          <w:rFonts w:ascii="標楷體" w:eastAsia="標楷體" w:hAnsi="標楷體"/>
          <w:sz w:val="16"/>
        </w:rPr>
        <w:t>年</w:t>
      </w:r>
      <w:r>
        <w:rPr>
          <w:rFonts w:ascii="標楷體" w:eastAsia="標楷體" w:hAnsi="標楷體"/>
          <w:sz w:val="16"/>
        </w:rPr>
        <w:t>9</w:t>
      </w:r>
      <w:r>
        <w:rPr>
          <w:rFonts w:ascii="標楷體" w:eastAsia="標楷體" w:hAnsi="標楷體"/>
          <w:sz w:val="16"/>
        </w:rPr>
        <w:t>月</w:t>
      </w:r>
      <w:r>
        <w:rPr>
          <w:rFonts w:ascii="標楷體" w:eastAsia="標楷體" w:hAnsi="標楷體"/>
          <w:sz w:val="16"/>
        </w:rPr>
        <w:t>22</w:t>
      </w:r>
      <w:r>
        <w:rPr>
          <w:rFonts w:ascii="標楷體" w:eastAsia="標楷體" w:hAnsi="標楷體"/>
          <w:sz w:val="16"/>
        </w:rPr>
        <w:t>日修訂</w:t>
      </w:r>
    </w:p>
    <w:p w:rsidR="00B921B7" w:rsidRDefault="00423413">
      <w:pPr>
        <w:spacing w:line="0" w:lineRule="atLeast"/>
      </w:pPr>
      <w:r>
        <w:rPr>
          <w:rFonts w:eastAsia="標楷體"/>
          <w:sz w:val="28"/>
        </w:rPr>
        <w:t>申請人</w:t>
      </w:r>
      <w:r>
        <w:rPr>
          <w:rFonts w:eastAsia="標楷體"/>
          <w:sz w:val="28"/>
          <w:u w:val="single"/>
        </w:rPr>
        <w:t xml:space="preserve">                                 </w:t>
      </w:r>
      <w:r>
        <w:rPr>
          <w:rFonts w:eastAsia="標楷體"/>
          <w:sz w:val="28"/>
        </w:rPr>
        <w:t>因以下原因，申請指派醫師前往辦理到宅鑑定服務。</w:t>
      </w:r>
    </w:p>
    <w:p w:rsidR="00B921B7" w:rsidRDefault="00423413">
      <w:pPr>
        <w:numPr>
          <w:ilvl w:val="0"/>
          <w:numId w:val="2"/>
        </w:numPr>
        <w:spacing w:line="0" w:lineRule="atLeast"/>
        <w:rPr>
          <w:rFonts w:eastAsia="標楷體"/>
          <w:sz w:val="28"/>
        </w:rPr>
      </w:pPr>
      <w:r>
        <w:rPr>
          <w:rFonts w:eastAsia="標楷體"/>
          <w:sz w:val="28"/>
        </w:rPr>
        <w:t>全癱無法自行下床</w:t>
      </w:r>
      <w:r>
        <w:rPr>
          <w:rFonts w:eastAsia="標楷體"/>
          <w:sz w:val="28"/>
        </w:rPr>
        <w:t xml:space="preserve">  </w:t>
      </w:r>
    </w:p>
    <w:p w:rsidR="00B921B7" w:rsidRDefault="00423413">
      <w:pPr>
        <w:numPr>
          <w:ilvl w:val="0"/>
          <w:numId w:val="2"/>
        </w:numPr>
        <w:spacing w:line="0" w:lineRule="atLeast"/>
        <w:rPr>
          <w:rFonts w:eastAsia="標楷體"/>
          <w:sz w:val="28"/>
        </w:rPr>
      </w:pPr>
      <w:r>
        <w:rPr>
          <w:rFonts w:eastAsia="標楷體"/>
          <w:sz w:val="28"/>
        </w:rPr>
        <w:t>需</w:t>
      </w:r>
      <w:r>
        <w:rPr>
          <w:rFonts w:eastAsia="標楷體"/>
          <w:sz w:val="28"/>
        </w:rPr>
        <w:t>24</w:t>
      </w:r>
      <w:r>
        <w:rPr>
          <w:rFonts w:eastAsia="標楷體"/>
          <w:sz w:val="28"/>
        </w:rPr>
        <w:t>小時使用呼吸器或維生設備</w:t>
      </w:r>
    </w:p>
    <w:p w:rsidR="00B921B7" w:rsidRDefault="00423413">
      <w:pPr>
        <w:numPr>
          <w:ilvl w:val="0"/>
          <w:numId w:val="2"/>
        </w:numPr>
        <w:spacing w:line="0" w:lineRule="atLeast"/>
        <w:rPr>
          <w:rFonts w:eastAsia="標楷體"/>
          <w:sz w:val="28"/>
        </w:rPr>
      </w:pPr>
      <w:r>
        <w:rPr>
          <w:rFonts w:eastAsia="標楷體"/>
          <w:sz w:val="28"/>
        </w:rPr>
        <w:t>長期重度昏迷無法自行至醫療機構</w:t>
      </w:r>
    </w:p>
    <w:p w:rsidR="00B921B7" w:rsidRDefault="00423413">
      <w:pPr>
        <w:numPr>
          <w:ilvl w:val="0"/>
          <w:numId w:val="2"/>
        </w:numPr>
        <w:spacing w:line="0" w:lineRule="atLeast"/>
        <w:rPr>
          <w:rFonts w:eastAsia="標楷體"/>
          <w:sz w:val="28"/>
        </w:rPr>
      </w:pPr>
      <w:r>
        <w:rPr>
          <w:rFonts w:eastAsia="標楷體"/>
          <w:sz w:val="28"/>
        </w:rPr>
        <w:t>其他特殊困難（詳備註二）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845"/>
        <w:gridCol w:w="2831"/>
        <w:gridCol w:w="15"/>
        <w:gridCol w:w="794"/>
        <w:gridCol w:w="900"/>
        <w:gridCol w:w="3118"/>
      </w:tblGrid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生出日期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居住地址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代理人</w:t>
            </w:r>
          </w:p>
        </w:tc>
        <w:tc>
          <w:tcPr>
            <w:tcW w:w="1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與申請人關係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居住地址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鑑定指定地點</w:t>
            </w:r>
          </w:p>
        </w:tc>
        <w:tc>
          <w:tcPr>
            <w:tcW w:w="1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醫療院所</w:t>
            </w:r>
          </w:p>
        </w:tc>
        <w:tc>
          <w:tcPr>
            <w:tcW w:w="284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40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安置機構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w w:val="95"/>
                <w:sz w:val="28"/>
                <w:szCs w:val="28"/>
              </w:rPr>
              <w:t>申請人居所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B921B7">
            <w:pPr>
              <w:spacing w:before="92" w:after="92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檢附文件</w:t>
            </w:r>
          </w:p>
        </w:tc>
        <w:tc>
          <w:tcPr>
            <w:tcW w:w="9503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before="92" w:after="92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身心障礙者鑑定表１份</w:t>
            </w:r>
          </w:p>
          <w:p w:rsidR="00B921B7" w:rsidRDefault="00423413">
            <w:pPr>
              <w:spacing w:before="92" w:after="92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南投縣辦理身心障礙者到宅（出診）鑑定申請書１份</w:t>
            </w:r>
          </w:p>
          <w:p w:rsidR="00B921B7" w:rsidRDefault="00423413">
            <w:pPr>
              <w:spacing w:before="92" w:after="92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□3.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３個月內診斷證明書１份</w:t>
            </w:r>
          </w:p>
          <w:p w:rsidR="00B921B7" w:rsidRDefault="00423413">
            <w:pPr>
              <w:spacing w:before="92" w:after="92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□4.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長期照顧需要評估結果（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「其他特殊困難」者適用）</w:t>
            </w:r>
          </w:p>
        </w:tc>
      </w:tr>
      <w:tr w:rsidR="00B921B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1B7" w:rsidRDefault="00423413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備註</w:t>
            </w:r>
            <w:r>
              <w:t xml:space="preserve"> </w:t>
            </w:r>
          </w:p>
        </w:tc>
        <w:tc>
          <w:tcPr>
            <w:tcW w:w="950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921B7" w:rsidRDefault="00423413">
            <w:pPr>
              <w:pStyle w:val="aa"/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依據身心障礙者鑑定作業辦法第</w:t>
            </w: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11</w:t>
            </w: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條第</w:t>
            </w: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款，其他特殊困難，經所在地直轄市、縣（市）衛生主管機關認定。</w:t>
            </w:r>
          </w:p>
          <w:p w:rsidR="00B921B7" w:rsidRDefault="00423413">
            <w:pPr>
              <w:pStyle w:val="aa"/>
              <w:numPr>
                <w:ilvl w:val="0"/>
                <w:numId w:val="3"/>
              </w:numPr>
              <w:spacing w:line="340" w:lineRule="exact"/>
              <w:ind w:left="482" w:hanging="482"/>
            </w:pPr>
            <w:r>
              <w:rPr>
                <w:rFonts w:ascii="標楷體" w:eastAsia="標楷體" w:hAnsi="標楷體"/>
                <w:szCs w:val="28"/>
              </w:rPr>
              <w:t>「其他特殊困難」條件：</w:t>
            </w:r>
          </w:p>
          <w:p w:rsidR="00B921B7" w:rsidRDefault="00423413">
            <w:pPr>
              <w:pStyle w:val="aa"/>
              <w:numPr>
                <w:ilvl w:val="0"/>
                <w:numId w:val="4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經醫師診斷為</w:t>
            </w:r>
            <w:r>
              <w:rPr>
                <w:rFonts w:ascii="標楷體" w:eastAsia="標楷體" w:hAnsi="標楷體"/>
                <w:szCs w:val="28"/>
              </w:rPr>
              <w:t>6</w:t>
            </w:r>
            <w:r>
              <w:rPr>
                <w:rFonts w:ascii="標楷體" w:eastAsia="標楷體" w:hAnsi="標楷體"/>
                <w:szCs w:val="28"/>
              </w:rPr>
              <w:t>個月以上長期臥床或行動不便，且前次鑑定等級為重度以上：</w:t>
            </w:r>
          </w:p>
          <w:p w:rsidR="00B921B7" w:rsidRDefault="00423413">
            <w:pPr>
              <w:pStyle w:val="aa"/>
              <w:numPr>
                <w:ilvl w:val="0"/>
                <w:numId w:val="5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第一類意識功能、失智症。</w:t>
            </w:r>
          </w:p>
          <w:p w:rsidR="00B921B7" w:rsidRDefault="00423413">
            <w:pPr>
              <w:pStyle w:val="aa"/>
              <w:numPr>
                <w:ilvl w:val="0"/>
                <w:numId w:val="5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第四類呼吸功能。</w:t>
            </w:r>
          </w:p>
          <w:p w:rsidR="00B921B7" w:rsidRDefault="00423413">
            <w:pPr>
              <w:pStyle w:val="aa"/>
              <w:numPr>
                <w:ilvl w:val="0"/>
                <w:numId w:val="5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第七類肢體障礙。</w:t>
            </w:r>
          </w:p>
          <w:p w:rsidR="00B921B7" w:rsidRDefault="00423413">
            <w:pPr>
              <w:pStyle w:val="aa"/>
              <w:numPr>
                <w:ilvl w:val="0"/>
                <w:numId w:val="4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80</w:t>
            </w:r>
            <w:r>
              <w:rPr>
                <w:rFonts w:ascii="標楷體" w:eastAsia="標楷體" w:hAnsi="標楷體"/>
                <w:szCs w:val="28"/>
              </w:rPr>
              <w:t>歲以上</w:t>
            </w:r>
          </w:p>
          <w:p w:rsidR="00B921B7" w:rsidRDefault="00423413">
            <w:pPr>
              <w:pStyle w:val="aa"/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經診斷為長期臥床</w:t>
            </w:r>
            <w:r>
              <w:rPr>
                <w:rFonts w:ascii="標楷體" w:eastAsia="標楷體" w:hAnsi="標楷體"/>
                <w:szCs w:val="28"/>
              </w:rPr>
              <w:t>6</w:t>
            </w:r>
            <w:r>
              <w:rPr>
                <w:rFonts w:ascii="標楷體" w:eastAsia="標楷體" w:hAnsi="標楷體"/>
                <w:szCs w:val="28"/>
              </w:rPr>
              <w:t>個月以上。</w:t>
            </w:r>
          </w:p>
          <w:p w:rsidR="00B921B7" w:rsidRDefault="00423413">
            <w:pPr>
              <w:pStyle w:val="aa"/>
              <w:numPr>
                <w:ilvl w:val="0"/>
                <w:numId w:val="6"/>
              </w:num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申請長照服務評估為</w:t>
            </w:r>
            <w:r>
              <w:rPr>
                <w:rFonts w:ascii="標楷體" w:eastAsia="標楷體" w:hAnsi="標楷體"/>
                <w:szCs w:val="28"/>
              </w:rPr>
              <w:t>CMS7</w:t>
            </w:r>
            <w:r>
              <w:rPr>
                <w:rFonts w:ascii="標楷體" w:eastAsia="標楷體" w:hAnsi="標楷體"/>
                <w:szCs w:val="28"/>
              </w:rPr>
              <w:t>級以上。</w:t>
            </w:r>
          </w:p>
          <w:p w:rsidR="00B921B7" w:rsidRDefault="00423413">
            <w:pPr>
              <w:spacing w:line="3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三、符合條件者，應檢附</w:t>
            </w:r>
            <w:r>
              <w:rPr>
                <w:rFonts w:ascii="標楷體" w:eastAsia="標楷體" w:hAnsi="標楷體"/>
                <w:szCs w:val="28"/>
              </w:rPr>
              <w:t>3</w:t>
            </w:r>
            <w:r>
              <w:rPr>
                <w:rFonts w:ascii="標楷體" w:eastAsia="標楷體" w:hAnsi="標楷體"/>
                <w:szCs w:val="28"/>
              </w:rPr>
              <w:t>個月內醫療院所開立之診斷證明書或長期照顧需要評估結果。</w:t>
            </w:r>
          </w:p>
        </w:tc>
      </w:tr>
    </w:tbl>
    <w:p w:rsidR="00B921B7" w:rsidRDefault="00423413">
      <w:pPr>
        <w:spacing w:before="186" w:after="279" w:line="340" w:lineRule="atLeast"/>
      </w:pPr>
      <w:r>
        <w:rPr>
          <w:rFonts w:eastAsia="標楷體"/>
          <w:color w:val="800000"/>
          <w:sz w:val="28"/>
        </w:rPr>
        <w:t xml:space="preserve">                                                                                 </w:t>
      </w:r>
      <w:r>
        <w:rPr>
          <w:rFonts w:eastAsia="標楷體"/>
          <w:sz w:val="28"/>
        </w:rPr>
        <w:t>代理人簽章：</w:t>
      </w:r>
      <w:r>
        <w:rPr>
          <w:rFonts w:eastAsia="標楷體"/>
          <w:sz w:val="28"/>
          <w:u w:val="single"/>
        </w:rPr>
        <w:t xml:space="preserve">                        </w:t>
      </w:r>
    </w:p>
    <w:p w:rsidR="00B921B7" w:rsidRDefault="00423413">
      <w:pPr>
        <w:spacing w:before="184" w:line="240" w:lineRule="atLeast"/>
        <w:jc w:val="center"/>
      </w:pPr>
      <w:r>
        <w:rPr>
          <w:rFonts w:eastAsia="標楷體"/>
          <w:sz w:val="28"/>
        </w:rPr>
        <w:t>中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華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民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國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日</w:t>
      </w:r>
    </w:p>
    <w:sectPr w:rsidR="00B921B7">
      <w:pgSz w:w="11906" w:h="16838"/>
      <w:pgMar w:top="851" w:right="1134" w:bottom="851" w:left="1134" w:header="720" w:footer="72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3413">
      <w:r>
        <w:separator/>
      </w:r>
    </w:p>
  </w:endnote>
  <w:endnote w:type="continuationSeparator" w:id="0">
    <w:p w:rsidR="00000000" w:rsidRDefault="0042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3413">
      <w:r>
        <w:rPr>
          <w:color w:val="000000"/>
        </w:rPr>
        <w:separator/>
      </w:r>
    </w:p>
  </w:footnote>
  <w:footnote w:type="continuationSeparator" w:id="0">
    <w:p w:rsidR="00000000" w:rsidRDefault="0042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3BA"/>
    <w:multiLevelType w:val="multilevel"/>
    <w:tmpl w:val="CD62E1C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209537B1"/>
    <w:multiLevelType w:val="multilevel"/>
    <w:tmpl w:val="8BBAFA2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8032AE"/>
    <w:multiLevelType w:val="multilevel"/>
    <w:tmpl w:val="ED9049D0"/>
    <w:lvl w:ilvl="0">
      <w:numFmt w:val="bullet"/>
      <w:lvlText w:val="□"/>
      <w:lvlJc w:val="left"/>
      <w:pPr>
        <w:ind w:left="643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5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0" w:hanging="480"/>
      </w:pPr>
      <w:rPr>
        <w:rFonts w:ascii="Wingdings" w:hAnsi="Wingdings"/>
      </w:rPr>
    </w:lvl>
  </w:abstractNum>
  <w:abstractNum w:abstractNumId="3" w15:restartNumberingAfterBreak="0">
    <w:nsid w:val="37E760CB"/>
    <w:multiLevelType w:val="multilevel"/>
    <w:tmpl w:val="2152CE0E"/>
    <w:styleLink w:val="LFO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0D40B15"/>
    <w:multiLevelType w:val="multilevel"/>
    <w:tmpl w:val="A2FC1328"/>
    <w:lvl w:ilvl="0">
      <w:start w:val="1"/>
      <w:numFmt w:val="taiwaneseCountingThousand"/>
      <w:lvlText w:val="（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BF34F37"/>
    <w:multiLevelType w:val="multilevel"/>
    <w:tmpl w:val="85A21282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21B7"/>
    <w:rsid w:val="00423413"/>
    <w:rsid w:val="00B9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67839-9BF4-436F-BE08-B2FC4FE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rPr>
      <w:rFonts w:ascii="Times New Roman" w:eastAsia="新細明體" w:hAnsi="Times New Roman" w:cs="Times New Roman"/>
      <w:sz w:val="20"/>
      <w:szCs w:val="20"/>
    </w:rPr>
  </w:style>
  <w:style w:type="paragraph" w:styleId="a">
    <w:name w:val="List Bullet"/>
    <w:basedOn w:val="a0"/>
    <w:pPr>
      <w:numPr>
        <w:numId w:val="1"/>
      </w:numPr>
    </w:pPr>
  </w:style>
  <w:style w:type="paragraph" w:styleId="aa">
    <w:name w:val="List Paragraph"/>
    <w:basedOn w:val="a0"/>
    <w:pPr>
      <w:suppressAutoHyphens w:val="0"/>
      <w:ind w:left="480"/>
      <w:textAlignment w:val="auto"/>
    </w:pPr>
    <w:rPr>
      <w:rFonts w:ascii="Calibri" w:hAnsi="Calibri"/>
      <w:szCs w:val="22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林俞均</dc:creator>
  <dc:description/>
  <cp:lastModifiedBy>林俞均</cp:lastModifiedBy>
  <cp:revision>2</cp:revision>
  <cp:lastPrinted>2025-10-09T02:14:00Z</cp:lastPrinted>
  <dcterms:created xsi:type="dcterms:W3CDTF">2025-11-04T09:03:00Z</dcterms:created>
  <dcterms:modified xsi:type="dcterms:W3CDTF">2025-11-04T09:03:00Z</dcterms:modified>
</cp:coreProperties>
</file>