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9D" w:rsidRPr="00832D1F" w:rsidRDefault="002B5F0A">
      <w:pPr>
        <w:tabs>
          <w:tab w:val="left" w:pos="7359"/>
        </w:tabs>
        <w:spacing w:line="592" w:lineRule="exact"/>
        <w:ind w:left="2081"/>
        <w:rPr>
          <w:rFonts w:ascii="標楷體" w:eastAsia="標楷體" w:hAnsi="標楷體"/>
          <w:sz w:val="20"/>
        </w:rPr>
      </w:pPr>
      <w:r w:rsidRPr="00832D1F">
        <w:rPr>
          <w:rFonts w:ascii="標楷體" w:eastAsia="標楷體" w:hAnsi="標楷體" w:hint="eastAsia"/>
          <w:sz w:val="36"/>
        </w:rPr>
        <w:t>南投縣政府</w:t>
      </w:r>
      <w:r w:rsidR="00377BAA" w:rsidRPr="00832D1F">
        <w:rPr>
          <w:rFonts w:ascii="標楷體" w:eastAsia="標楷體" w:hAnsi="標楷體"/>
          <w:sz w:val="36"/>
        </w:rPr>
        <w:t>衛生局「申辦需知」</w:t>
      </w:r>
      <w:r w:rsidR="00377BAA" w:rsidRPr="00832D1F">
        <w:rPr>
          <w:rFonts w:ascii="標楷體" w:eastAsia="標楷體" w:hAnsi="標楷體"/>
          <w:sz w:val="36"/>
        </w:rPr>
        <w:tab/>
      </w:r>
      <w:r w:rsidR="00377BAA" w:rsidRPr="00832D1F">
        <w:rPr>
          <w:rFonts w:ascii="標楷體" w:eastAsia="標楷體" w:hAnsi="標楷體"/>
          <w:sz w:val="20"/>
        </w:rPr>
        <w:t>10</w:t>
      </w:r>
      <w:r w:rsidR="004B4001" w:rsidRPr="00832D1F">
        <w:rPr>
          <w:rFonts w:ascii="標楷體" w:eastAsia="標楷體" w:hAnsi="標楷體" w:hint="eastAsia"/>
          <w:sz w:val="20"/>
        </w:rPr>
        <w:t>7</w:t>
      </w:r>
      <w:r w:rsidR="00377BAA" w:rsidRPr="00832D1F">
        <w:rPr>
          <w:rFonts w:ascii="標楷體" w:eastAsia="標楷體" w:hAnsi="標楷體"/>
          <w:sz w:val="20"/>
        </w:rPr>
        <w:t>.1</w:t>
      </w:r>
      <w:r w:rsidR="002E7A14" w:rsidRPr="00832D1F">
        <w:rPr>
          <w:rFonts w:ascii="標楷體" w:eastAsia="標楷體" w:hAnsi="標楷體" w:hint="eastAsia"/>
          <w:sz w:val="20"/>
        </w:rPr>
        <w:t>0</w:t>
      </w:r>
      <w:r w:rsidR="00377BAA" w:rsidRPr="00832D1F">
        <w:rPr>
          <w:rFonts w:ascii="標楷體" w:eastAsia="標楷體" w:hAnsi="標楷體"/>
          <w:sz w:val="20"/>
        </w:rPr>
        <w:t>.</w:t>
      </w:r>
      <w:r w:rsidR="002E7A14" w:rsidRPr="00832D1F">
        <w:rPr>
          <w:rFonts w:ascii="標楷體" w:eastAsia="標楷體" w:hAnsi="標楷體" w:hint="eastAsia"/>
          <w:sz w:val="20"/>
        </w:rPr>
        <w:t>0</w:t>
      </w:r>
      <w:r w:rsidR="004B4001" w:rsidRPr="00832D1F">
        <w:rPr>
          <w:rFonts w:ascii="標楷體" w:eastAsia="標楷體" w:hAnsi="標楷體" w:hint="eastAsia"/>
          <w:sz w:val="20"/>
        </w:rPr>
        <w:t>2</w:t>
      </w:r>
      <w:r w:rsidR="00377BAA" w:rsidRPr="00832D1F">
        <w:rPr>
          <w:rFonts w:ascii="標楷體" w:eastAsia="標楷體" w:hAnsi="標楷體"/>
          <w:spacing w:val="-52"/>
          <w:sz w:val="20"/>
        </w:rPr>
        <w:t xml:space="preserve"> </w:t>
      </w:r>
      <w:r w:rsidR="00377BAA" w:rsidRPr="00832D1F">
        <w:rPr>
          <w:rFonts w:ascii="標楷體" w:eastAsia="標楷體" w:hAnsi="標楷體"/>
          <w:sz w:val="20"/>
        </w:rPr>
        <w:t>修訂</w:t>
      </w:r>
    </w:p>
    <w:p w:rsidR="0042659D" w:rsidRDefault="0042659D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9"/>
        <w:gridCol w:w="7722"/>
      </w:tblGrid>
      <w:tr w:rsidR="005E2809" w:rsidRPr="00832D1F" w:rsidTr="00832D1F">
        <w:trPr>
          <w:trHeight w:val="720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58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標題</w:t>
            </w:r>
          </w:p>
        </w:tc>
        <w:tc>
          <w:tcPr>
            <w:tcW w:w="7722" w:type="dxa"/>
            <w:vAlign w:val="center"/>
          </w:tcPr>
          <w:p w:rsidR="005E2809" w:rsidRPr="00832D1F" w:rsidRDefault="005E2809" w:rsidP="00832D1F">
            <w:pPr>
              <w:pStyle w:val="TableParagraph"/>
              <w:spacing w:before="32"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驗光所開業申請說明</w:t>
            </w:r>
          </w:p>
        </w:tc>
      </w:tr>
      <w:tr w:rsidR="005E2809" w:rsidRPr="00832D1F" w:rsidTr="00832D1F">
        <w:trPr>
          <w:trHeight w:val="2185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5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作業流程</w:t>
            </w:r>
          </w:p>
        </w:tc>
        <w:tc>
          <w:tcPr>
            <w:tcW w:w="7722" w:type="dxa"/>
            <w:vAlign w:val="center"/>
          </w:tcPr>
          <w:p w:rsidR="002B5F0A" w:rsidRPr="00832D1F" w:rsidRDefault="005E2809" w:rsidP="00832D1F">
            <w:pPr>
              <w:pStyle w:val="TableParagraph"/>
              <w:spacing w:before="11" w:line="276" w:lineRule="auto"/>
              <w:ind w:left="743" w:right="92" w:hanging="636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pacing w:val="-15"/>
                <w:sz w:val="28"/>
              </w:rPr>
              <w:t xml:space="preserve">一、 </w:t>
            </w:r>
            <w:r w:rsidRPr="00832D1F">
              <w:rPr>
                <w:rFonts w:ascii="標楷體" w:eastAsia="標楷體" w:hAnsi="標楷體"/>
                <w:sz w:val="28"/>
              </w:rPr>
              <w:t>填寫</w:t>
            </w:r>
            <w:r w:rsidR="002B5F0A" w:rsidRPr="00832D1F">
              <w:rPr>
                <w:rFonts w:ascii="標楷體" w:eastAsia="標楷體" w:hAnsi="標楷體" w:cs="細明體" w:hint="eastAsia"/>
                <w:sz w:val="28"/>
              </w:rPr>
              <w:t>南投</w:t>
            </w:r>
            <w:r w:rsidRPr="00832D1F">
              <w:rPr>
                <w:rFonts w:ascii="標楷體" w:eastAsia="標楷體" w:hAnsi="標楷體"/>
                <w:sz w:val="28"/>
              </w:rPr>
              <w:t>縣醫療（事）機構、</w:t>
            </w:r>
            <w:proofErr w:type="gramStart"/>
            <w:r w:rsidRPr="00832D1F">
              <w:rPr>
                <w:rFonts w:ascii="標楷體" w:eastAsia="標楷體" w:hAnsi="標楷體"/>
                <w:sz w:val="28"/>
              </w:rPr>
              <w:t>醫</w:t>
            </w:r>
            <w:proofErr w:type="gramEnd"/>
            <w:r w:rsidRPr="00832D1F">
              <w:rPr>
                <w:rFonts w:ascii="標楷體" w:eastAsia="標楷體" w:hAnsi="標楷體"/>
                <w:sz w:val="28"/>
              </w:rPr>
              <w:t>事人員申請表。</w:t>
            </w:r>
          </w:p>
          <w:p w:rsidR="005E2809" w:rsidRPr="00832D1F" w:rsidRDefault="002B5F0A" w:rsidP="00832D1F">
            <w:pPr>
              <w:pStyle w:val="TableParagraph"/>
              <w:spacing w:before="11" w:line="276" w:lineRule="auto"/>
              <w:ind w:left="743" w:right="92" w:hanging="636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 w:cs="細明體" w:hint="eastAsia"/>
                <w:sz w:val="28"/>
              </w:rPr>
              <w:t>二</w:t>
            </w:r>
            <w:r w:rsidR="005E2809" w:rsidRPr="00832D1F">
              <w:rPr>
                <w:rFonts w:ascii="標楷體" w:eastAsia="標楷體" w:hAnsi="標楷體"/>
                <w:sz w:val="28"/>
              </w:rPr>
              <w:t>、至公會</w:t>
            </w:r>
            <w:r w:rsidR="00247A08" w:rsidRPr="00832D1F">
              <w:rPr>
                <w:rFonts w:ascii="標楷體" w:eastAsia="標楷體" w:hAnsi="標楷體" w:cs="細明體" w:hint="eastAsia"/>
                <w:sz w:val="28"/>
              </w:rPr>
              <w:t>取入會證明</w:t>
            </w:r>
            <w:r w:rsidR="005E2809" w:rsidRPr="00832D1F">
              <w:rPr>
                <w:rFonts w:ascii="標楷體" w:eastAsia="標楷體" w:hAnsi="標楷體"/>
                <w:sz w:val="28"/>
              </w:rPr>
              <w:t>。</w:t>
            </w:r>
          </w:p>
          <w:p w:rsidR="005E2809" w:rsidRPr="00832D1F" w:rsidRDefault="002B5F0A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 w:cs="細明體"/>
                <w:sz w:val="28"/>
              </w:rPr>
            </w:pPr>
            <w:r w:rsidRPr="00832D1F">
              <w:rPr>
                <w:rFonts w:ascii="標楷體" w:eastAsia="標楷體" w:hAnsi="標楷體" w:cs="細明體" w:hint="eastAsia"/>
                <w:sz w:val="28"/>
              </w:rPr>
              <w:t>三</w:t>
            </w:r>
            <w:r w:rsidR="005E2809" w:rsidRPr="00832D1F">
              <w:rPr>
                <w:rFonts w:ascii="標楷體" w:eastAsia="標楷體" w:hAnsi="標楷體"/>
                <w:sz w:val="28"/>
              </w:rPr>
              <w:t>、</w:t>
            </w:r>
            <w:proofErr w:type="gramStart"/>
            <w:r w:rsidRPr="00832D1F">
              <w:rPr>
                <w:rFonts w:ascii="標楷體" w:eastAsia="標楷體" w:hAnsi="標楷體" w:cs="細明體" w:hint="eastAsia"/>
                <w:sz w:val="28"/>
              </w:rPr>
              <w:t>經洽</w:t>
            </w:r>
            <w:r w:rsidR="006410B7">
              <w:rPr>
                <w:rFonts w:ascii="標楷體" w:eastAsia="標楷體" w:hAnsi="標楷體" w:cs="細明體" w:hint="eastAsia"/>
                <w:sz w:val="28"/>
              </w:rPr>
              <w:t>本</w:t>
            </w:r>
            <w:r w:rsidR="002E7A14" w:rsidRPr="00832D1F">
              <w:rPr>
                <w:rFonts w:ascii="標楷體" w:eastAsia="標楷體" w:hAnsi="標楷體" w:cs="細明體" w:hint="eastAsia"/>
                <w:sz w:val="28"/>
              </w:rPr>
              <w:t>局</w:t>
            </w:r>
            <w:proofErr w:type="gramEnd"/>
            <w:r w:rsidR="002E7A14" w:rsidRPr="00832D1F">
              <w:rPr>
                <w:rFonts w:ascii="標楷體" w:eastAsia="標楷體" w:hAnsi="標楷體" w:cs="細明體" w:hint="eastAsia"/>
                <w:sz w:val="28"/>
              </w:rPr>
              <w:t>稽查組</w:t>
            </w:r>
            <w:r w:rsidR="00FD5EC5">
              <w:rPr>
                <w:rFonts w:ascii="標楷體" w:eastAsia="標楷體" w:hAnsi="標楷體" w:cs="細明體" w:hint="eastAsia"/>
                <w:sz w:val="28"/>
              </w:rPr>
              <w:t>辦理</w:t>
            </w:r>
            <w:r w:rsidR="002E7A14" w:rsidRPr="00832D1F">
              <w:rPr>
                <w:rFonts w:ascii="標楷體" w:eastAsia="標楷體" w:hAnsi="標楷體" w:cs="細明體" w:hint="eastAsia"/>
                <w:sz w:val="28"/>
              </w:rPr>
              <w:t>現地</w:t>
            </w:r>
            <w:r w:rsidRPr="00832D1F">
              <w:rPr>
                <w:rFonts w:ascii="標楷體" w:eastAsia="標楷體" w:hAnsi="標楷體" w:cs="細明體" w:hint="eastAsia"/>
                <w:sz w:val="28"/>
              </w:rPr>
              <w:t>履</w:t>
            </w:r>
            <w:proofErr w:type="gramStart"/>
            <w:r w:rsidRPr="00832D1F">
              <w:rPr>
                <w:rFonts w:ascii="標楷體" w:eastAsia="標楷體" w:hAnsi="標楷體" w:cs="細明體" w:hint="eastAsia"/>
                <w:sz w:val="28"/>
              </w:rPr>
              <w:t>勘</w:t>
            </w:r>
            <w:proofErr w:type="gramEnd"/>
            <w:r w:rsidRPr="00832D1F">
              <w:rPr>
                <w:rFonts w:ascii="標楷體" w:eastAsia="標楷體" w:hAnsi="標楷體"/>
                <w:sz w:val="28"/>
              </w:rPr>
              <w:t>。</w:t>
            </w:r>
          </w:p>
          <w:p w:rsidR="002B5F0A" w:rsidRPr="00832D1F" w:rsidRDefault="002B5F0A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 w:cs="細明體"/>
                <w:sz w:val="28"/>
              </w:rPr>
            </w:pPr>
            <w:r w:rsidRPr="00832D1F">
              <w:rPr>
                <w:rFonts w:ascii="標楷體" w:eastAsia="標楷體" w:hAnsi="標楷體" w:cs="細明體" w:hint="eastAsia"/>
                <w:sz w:val="28"/>
              </w:rPr>
              <w:t>四、</w:t>
            </w:r>
            <w:proofErr w:type="gramStart"/>
            <w:r w:rsidRPr="00832D1F">
              <w:rPr>
                <w:rFonts w:ascii="標楷體" w:eastAsia="標楷體" w:hAnsi="標楷體"/>
                <w:sz w:val="28"/>
              </w:rPr>
              <w:t>備妥應備</w:t>
            </w:r>
            <w:proofErr w:type="gramEnd"/>
            <w:r w:rsidRPr="00832D1F">
              <w:rPr>
                <w:rFonts w:ascii="標楷體" w:eastAsia="標楷體" w:hAnsi="標楷體"/>
                <w:sz w:val="28"/>
              </w:rPr>
              <w:t>證件送至本局</w:t>
            </w:r>
            <w:proofErr w:type="gramStart"/>
            <w:r w:rsidRPr="00832D1F">
              <w:rPr>
                <w:rFonts w:ascii="標楷體" w:eastAsia="標楷體" w:hAnsi="標楷體"/>
                <w:sz w:val="28"/>
              </w:rPr>
              <w:t>醫</w:t>
            </w:r>
            <w:proofErr w:type="gramEnd"/>
            <w:r w:rsidRPr="00832D1F">
              <w:rPr>
                <w:rFonts w:ascii="標楷體" w:eastAsia="標楷體" w:hAnsi="標楷體"/>
                <w:sz w:val="28"/>
              </w:rPr>
              <w:t>政科</w:t>
            </w:r>
            <w:r w:rsidRPr="00832D1F">
              <w:rPr>
                <w:rFonts w:ascii="標楷體" w:eastAsia="標楷體" w:hAnsi="標楷體" w:cs="細明體" w:hint="eastAsia"/>
                <w:sz w:val="28"/>
              </w:rPr>
              <w:t>審核，核與規定相符者發給</w:t>
            </w:r>
          </w:p>
          <w:p w:rsidR="002B5F0A" w:rsidRPr="00832D1F" w:rsidRDefault="002B5F0A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 w:cs="細明體"/>
                <w:sz w:val="28"/>
              </w:rPr>
            </w:pPr>
            <w:r w:rsidRPr="00832D1F">
              <w:rPr>
                <w:rFonts w:ascii="標楷體" w:eastAsia="標楷體" w:hAnsi="標楷體" w:cs="細明體" w:hint="eastAsia"/>
                <w:sz w:val="28"/>
              </w:rPr>
              <w:t xml:space="preserve">    開業執照。</w:t>
            </w:r>
          </w:p>
        </w:tc>
      </w:tr>
      <w:tr w:rsidR="005E2809" w:rsidRPr="00832D1F" w:rsidTr="00832D1F">
        <w:trPr>
          <w:trHeight w:val="501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受理時間</w:t>
            </w:r>
          </w:p>
        </w:tc>
        <w:tc>
          <w:tcPr>
            <w:tcW w:w="7722" w:type="dxa"/>
            <w:vAlign w:val="center"/>
          </w:tcPr>
          <w:p w:rsidR="005E2809" w:rsidRPr="00832D1F" w:rsidRDefault="005E2809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pacing w:val="-9"/>
                <w:sz w:val="28"/>
              </w:rPr>
              <w:t>上班時間(上午</w:t>
            </w:r>
            <w:r w:rsidRPr="00832D1F">
              <w:rPr>
                <w:rFonts w:ascii="標楷體" w:eastAsia="標楷體" w:hAnsi="標楷體"/>
                <w:sz w:val="28"/>
              </w:rPr>
              <w:t>8</w:t>
            </w:r>
            <w:r w:rsidRPr="00832D1F">
              <w:rPr>
                <w:rFonts w:ascii="標楷體" w:eastAsia="標楷體" w:hAnsi="標楷體"/>
                <w:spacing w:val="-37"/>
                <w:sz w:val="28"/>
              </w:rPr>
              <w:t>時至</w:t>
            </w:r>
            <w:r w:rsidRPr="00832D1F">
              <w:rPr>
                <w:rFonts w:ascii="標楷體" w:eastAsia="標楷體" w:hAnsi="標楷體"/>
                <w:sz w:val="28"/>
              </w:rPr>
              <w:t>12</w:t>
            </w:r>
            <w:r w:rsidRPr="00832D1F">
              <w:rPr>
                <w:rFonts w:ascii="標楷體" w:eastAsia="標楷體" w:hAnsi="標楷體"/>
                <w:spacing w:val="-24"/>
                <w:sz w:val="28"/>
              </w:rPr>
              <w:t>時，下午</w:t>
            </w:r>
            <w:r w:rsidRPr="00832D1F">
              <w:rPr>
                <w:rFonts w:ascii="標楷體" w:eastAsia="標楷體" w:hAnsi="標楷體"/>
                <w:sz w:val="28"/>
              </w:rPr>
              <w:t>1</w:t>
            </w:r>
            <w:r w:rsidRPr="00832D1F">
              <w:rPr>
                <w:rFonts w:ascii="標楷體" w:eastAsia="標楷體" w:hAnsi="標楷體"/>
                <w:spacing w:val="-48"/>
                <w:sz w:val="28"/>
              </w:rPr>
              <w:t>時</w:t>
            </w:r>
            <w:r w:rsidRPr="00832D1F">
              <w:rPr>
                <w:rFonts w:ascii="標楷體" w:eastAsia="標楷體" w:hAnsi="標楷體"/>
                <w:sz w:val="28"/>
              </w:rPr>
              <w:t>30</w:t>
            </w:r>
            <w:r w:rsidRPr="00832D1F">
              <w:rPr>
                <w:rFonts w:ascii="標楷體" w:eastAsia="標楷體" w:hAnsi="標楷體"/>
                <w:spacing w:val="-36"/>
                <w:sz w:val="28"/>
              </w:rPr>
              <w:t>分至</w:t>
            </w:r>
            <w:r w:rsidRPr="00832D1F">
              <w:rPr>
                <w:rFonts w:ascii="標楷體" w:eastAsia="標楷體" w:hAnsi="標楷體"/>
                <w:sz w:val="28"/>
              </w:rPr>
              <w:t>5</w:t>
            </w:r>
            <w:r w:rsidRPr="00832D1F">
              <w:rPr>
                <w:rFonts w:ascii="標楷體" w:eastAsia="標楷體" w:hAnsi="標楷體"/>
                <w:spacing w:val="-47"/>
                <w:sz w:val="28"/>
              </w:rPr>
              <w:t>時</w:t>
            </w:r>
            <w:r w:rsidRPr="00832D1F">
              <w:rPr>
                <w:rFonts w:ascii="標楷體" w:eastAsia="標楷體" w:hAnsi="標楷體"/>
                <w:sz w:val="28"/>
              </w:rPr>
              <w:t>30</w:t>
            </w:r>
            <w:r w:rsidRPr="00832D1F">
              <w:rPr>
                <w:rFonts w:ascii="標楷體" w:eastAsia="標楷體" w:hAnsi="標楷體"/>
                <w:spacing w:val="-24"/>
                <w:sz w:val="28"/>
              </w:rPr>
              <w:t>分)</w:t>
            </w:r>
          </w:p>
        </w:tc>
      </w:tr>
      <w:tr w:rsidR="005E2809" w:rsidRPr="00832D1F" w:rsidTr="00832D1F">
        <w:trPr>
          <w:trHeight w:val="498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479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申請資格</w:t>
            </w:r>
          </w:p>
        </w:tc>
        <w:tc>
          <w:tcPr>
            <w:tcW w:w="7722" w:type="dxa"/>
            <w:vAlign w:val="center"/>
          </w:tcPr>
          <w:p w:rsidR="005E2809" w:rsidRPr="00832D1F" w:rsidRDefault="005E2809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欲設立驗光所之驗光人員</w:t>
            </w:r>
          </w:p>
        </w:tc>
      </w:tr>
      <w:tr w:rsidR="005E2809" w:rsidRPr="00832D1F" w:rsidTr="00832D1F">
        <w:trPr>
          <w:trHeight w:val="3600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5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應備證件</w:t>
            </w:r>
          </w:p>
        </w:tc>
        <w:tc>
          <w:tcPr>
            <w:tcW w:w="7722" w:type="dxa"/>
            <w:vAlign w:val="center"/>
          </w:tcPr>
          <w:p w:rsidR="005E2809" w:rsidRPr="00832D1F" w:rsidRDefault="00247A08" w:rsidP="00832D1F">
            <w:pPr>
              <w:pStyle w:val="TableParagraph"/>
              <w:spacing w:line="276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E2809" w:rsidRPr="00832D1F">
              <w:rPr>
                <w:rFonts w:ascii="標楷體" w:eastAsia="標楷體" w:hAnsi="標楷體"/>
                <w:sz w:val="28"/>
              </w:rPr>
              <w:t>一、</w:t>
            </w:r>
            <w:r w:rsidR="002B5F0A" w:rsidRPr="00832D1F">
              <w:rPr>
                <w:rFonts w:ascii="標楷體" w:eastAsia="標楷體" w:hAnsi="標楷體" w:hint="eastAsia"/>
                <w:sz w:val="28"/>
              </w:rPr>
              <w:t>南投</w:t>
            </w:r>
            <w:r w:rsidR="002B5F0A" w:rsidRPr="00832D1F">
              <w:rPr>
                <w:rFonts w:ascii="標楷體" w:eastAsia="標楷體" w:hAnsi="標楷體" w:cs="細明體" w:hint="eastAsia"/>
                <w:sz w:val="28"/>
              </w:rPr>
              <w:t>縣</w:t>
            </w:r>
            <w:r w:rsidR="005E2809" w:rsidRPr="00832D1F">
              <w:rPr>
                <w:rFonts w:ascii="標楷體" w:eastAsia="標楷體" w:hAnsi="標楷體"/>
                <w:sz w:val="28"/>
              </w:rPr>
              <w:t>醫療（事）機構、</w:t>
            </w:r>
            <w:proofErr w:type="gramStart"/>
            <w:r w:rsidR="005E2809" w:rsidRPr="00832D1F">
              <w:rPr>
                <w:rFonts w:ascii="標楷體" w:eastAsia="標楷體" w:hAnsi="標楷體"/>
                <w:sz w:val="28"/>
              </w:rPr>
              <w:t>醫</w:t>
            </w:r>
            <w:proofErr w:type="gramEnd"/>
            <w:r w:rsidR="005E2809" w:rsidRPr="00832D1F">
              <w:rPr>
                <w:rFonts w:ascii="標楷體" w:eastAsia="標楷體" w:hAnsi="標楷體"/>
                <w:sz w:val="28"/>
              </w:rPr>
              <w:t>事人員申請表。</w:t>
            </w:r>
          </w:p>
          <w:p w:rsidR="002B5F0A" w:rsidRPr="00832D1F" w:rsidRDefault="00247A08" w:rsidP="00832D1F">
            <w:pPr>
              <w:pStyle w:val="TableParagraph"/>
              <w:spacing w:before="40" w:line="276" w:lineRule="auto"/>
              <w:ind w:left="0" w:right="590"/>
              <w:jc w:val="both"/>
              <w:rPr>
                <w:rFonts w:ascii="標楷體" w:eastAsia="標楷體" w:hAnsi="標楷體"/>
                <w:spacing w:val="-3"/>
                <w:sz w:val="28"/>
              </w:rPr>
            </w:pPr>
            <w:r w:rsidRPr="00832D1F"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="005E2809" w:rsidRPr="00832D1F">
              <w:rPr>
                <w:rFonts w:ascii="標楷體" w:eastAsia="標楷體" w:hAnsi="標楷體"/>
                <w:spacing w:val="-3"/>
                <w:sz w:val="28"/>
              </w:rPr>
              <w:t>二、國民身分證影本一份。</w:t>
            </w:r>
          </w:p>
          <w:p w:rsidR="002B5F0A" w:rsidRPr="00832D1F" w:rsidRDefault="005E2809" w:rsidP="00832D1F">
            <w:pPr>
              <w:pStyle w:val="TableParagraph"/>
              <w:spacing w:before="40" w:line="276" w:lineRule="auto"/>
              <w:ind w:left="0" w:right="590"/>
              <w:jc w:val="both"/>
              <w:rPr>
                <w:rFonts w:ascii="標楷體" w:eastAsia="標楷體" w:hAnsi="標楷體"/>
                <w:spacing w:val="-3"/>
                <w:sz w:val="28"/>
              </w:rPr>
            </w:pPr>
            <w:r w:rsidRPr="00832D1F">
              <w:rPr>
                <w:rFonts w:ascii="標楷體" w:eastAsia="標楷體" w:hAnsi="標楷體"/>
                <w:spacing w:val="-3"/>
                <w:sz w:val="28"/>
              </w:rPr>
              <w:t xml:space="preserve"> 三、驗光人員證書正本及其影本一份；正本驗畢後發還。</w:t>
            </w:r>
            <w:r w:rsidR="002B5F0A" w:rsidRPr="00832D1F">
              <w:rPr>
                <w:rFonts w:ascii="標楷體" w:eastAsia="標楷體" w:hAnsi="標楷體" w:hint="eastAsia"/>
                <w:spacing w:val="-3"/>
                <w:sz w:val="28"/>
              </w:rPr>
              <w:t xml:space="preserve">  </w:t>
            </w:r>
          </w:p>
          <w:p w:rsidR="005E2809" w:rsidRPr="00832D1F" w:rsidRDefault="002B5F0A" w:rsidP="00832D1F">
            <w:pPr>
              <w:pStyle w:val="TableParagraph"/>
              <w:spacing w:before="40" w:line="276" w:lineRule="auto"/>
              <w:ind w:left="0" w:right="590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="005E2809" w:rsidRPr="00832D1F">
              <w:rPr>
                <w:rFonts w:ascii="標楷體" w:eastAsia="標楷體" w:hAnsi="標楷體"/>
                <w:spacing w:val="-10"/>
                <w:sz w:val="28"/>
              </w:rPr>
              <w:t>四、公會證明</w:t>
            </w:r>
            <w:r w:rsidR="005E2809" w:rsidRPr="00832D1F">
              <w:rPr>
                <w:rFonts w:ascii="標楷體" w:eastAsia="標楷體" w:hAnsi="標楷體"/>
                <w:sz w:val="28"/>
              </w:rPr>
              <w:t>1</w:t>
            </w:r>
            <w:r w:rsidR="005E2809" w:rsidRPr="00832D1F">
              <w:rPr>
                <w:rFonts w:ascii="標楷體" w:eastAsia="標楷體" w:hAnsi="標楷體"/>
                <w:spacing w:val="-24"/>
                <w:sz w:val="28"/>
              </w:rPr>
              <w:t>份。</w:t>
            </w:r>
          </w:p>
          <w:p w:rsidR="00247A08" w:rsidRPr="00832D1F" w:rsidRDefault="00247A08" w:rsidP="00832D1F">
            <w:pPr>
              <w:pStyle w:val="TableParagraph"/>
              <w:spacing w:before="3" w:line="276" w:lineRule="auto"/>
              <w:ind w:left="0" w:right="1990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1590F">
              <w:rPr>
                <w:rFonts w:ascii="標楷體" w:eastAsia="標楷體" w:hAnsi="標楷體"/>
                <w:sz w:val="28"/>
              </w:rPr>
              <w:t>五、驗光人員執行業務證明文件（詳備</w:t>
            </w:r>
            <w:r w:rsidR="005E2809" w:rsidRPr="00832D1F">
              <w:rPr>
                <w:rFonts w:ascii="標楷體" w:eastAsia="標楷體" w:hAnsi="標楷體"/>
                <w:sz w:val="28"/>
              </w:rPr>
              <w:t xml:space="preserve">一） </w:t>
            </w:r>
            <w:r w:rsidRPr="00832D1F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5E2809" w:rsidRPr="00832D1F" w:rsidRDefault="00247A08" w:rsidP="00832D1F">
            <w:pPr>
              <w:pStyle w:val="TableParagraph"/>
              <w:spacing w:before="3" w:line="276" w:lineRule="auto"/>
              <w:ind w:left="0" w:right="1990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E2809" w:rsidRPr="00832D1F">
              <w:rPr>
                <w:rFonts w:ascii="標楷體" w:eastAsia="標楷體" w:hAnsi="標楷體"/>
                <w:sz w:val="28"/>
              </w:rPr>
              <w:t>六、驗光所位置圖及平面配置圖。</w:t>
            </w:r>
          </w:p>
          <w:p w:rsidR="005E2809" w:rsidRPr="00832D1F" w:rsidRDefault="005E2809" w:rsidP="00832D1F">
            <w:pPr>
              <w:pStyle w:val="TableParagraph"/>
              <w:spacing w:line="276" w:lineRule="auto"/>
              <w:ind w:right="1850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pacing w:val="-3"/>
                <w:sz w:val="28"/>
              </w:rPr>
              <w:t>七、消防安全檢查合格證明影本</w:t>
            </w:r>
            <w:r w:rsidRPr="00832D1F">
              <w:rPr>
                <w:rFonts w:ascii="標楷體" w:eastAsia="標楷體" w:hAnsi="標楷體"/>
                <w:sz w:val="28"/>
              </w:rPr>
              <w:t>（</w:t>
            </w:r>
            <w:r w:rsidRPr="00832D1F">
              <w:rPr>
                <w:rFonts w:ascii="標楷體" w:eastAsia="標楷體" w:hAnsi="標楷體"/>
                <w:spacing w:val="-3"/>
                <w:sz w:val="28"/>
              </w:rPr>
              <w:t>詳備註二</w:t>
            </w:r>
            <w:r w:rsidRPr="00832D1F">
              <w:rPr>
                <w:rFonts w:ascii="標楷體" w:eastAsia="標楷體" w:hAnsi="標楷體"/>
                <w:spacing w:val="-140"/>
                <w:sz w:val="28"/>
              </w:rPr>
              <w:t>）</w:t>
            </w:r>
            <w:r w:rsidRPr="00832D1F">
              <w:rPr>
                <w:rFonts w:ascii="標楷體" w:eastAsia="標楷體" w:hAnsi="標楷體"/>
                <w:sz w:val="28"/>
              </w:rPr>
              <w:t>。</w:t>
            </w:r>
            <w:r w:rsidRPr="00832D1F">
              <w:rPr>
                <w:rFonts w:ascii="標楷體" w:eastAsia="標楷體" w:hAnsi="標楷體"/>
                <w:spacing w:val="-3"/>
                <w:sz w:val="28"/>
              </w:rPr>
              <w:t>八、建築物合法使用證明文件（</w:t>
            </w:r>
            <w:r w:rsidRPr="00832D1F">
              <w:rPr>
                <w:rFonts w:ascii="標楷體" w:eastAsia="標楷體" w:hAnsi="標楷體"/>
                <w:spacing w:val="-1"/>
                <w:sz w:val="28"/>
              </w:rPr>
              <w:t>詳備註三</w:t>
            </w:r>
            <w:r w:rsidRPr="00832D1F">
              <w:rPr>
                <w:rFonts w:ascii="標楷體" w:eastAsia="標楷體" w:hAnsi="標楷體"/>
                <w:spacing w:val="-142"/>
                <w:sz w:val="28"/>
              </w:rPr>
              <w:t>）</w:t>
            </w:r>
            <w:r w:rsidRPr="00832D1F">
              <w:rPr>
                <w:rFonts w:ascii="標楷體" w:eastAsia="標楷體" w:hAnsi="標楷體"/>
                <w:sz w:val="28"/>
              </w:rPr>
              <w:t>。</w:t>
            </w:r>
          </w:p>
          <w:p w:rsidR="005E2809" w:rsidRPr="00832D1F" w:rsidRDefault="005E2809" w:rsidP="0081590F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九、最近</w:t>
            </w:r>
            <w:r w:rsidR="0081590F">
              <w:rPr>
                <w:rFonts w:ascii="標楷體" w:eastAsia="標楷體" w:hAnsi="標楷體"/>
                <w:sz w:val="28"/>
              </w:rPr>
              <w:t>3</w:t>
            </w:r>
            <w:r w:rsidRPr="00832D1F">
              <w:rPr>
                <w:rFonts w:ascii="標楷體" w:eastAsia="標楷體" w:hAnsi="標楷體"/>
                <w:sz w:val="28"/>
              </w:rPr>
              <w:t>個月內</w:t>
            </w:r>
            <w:r w:rsidR="0081590F">
              <w:rPr>
                <w:rFonts w:ascii="標楷體" w:eastAsia="標楷體" w:hAnsi="標楷體"/>
                <w:sz w:val="28"/>
              </w:rPr>
              <w:t>1</w:t>
            </w:r>
            <w:r w:rsidRPr="00832D1F">
              <w:rPr>
                <w:rFonts w:ascii="標楷體" w:eastAsia="標楷體" w:hAnsi="標楷體"/>
                <w:sz w:val="28"/>
              </w:rPr>
              <w:t>吋正面半身照片</w:t>
            </w:r>
            <w:r w:rsidR="0081590F">
              <w:rPr>
                <w:rFonts w:ascii="標楷體" w:eastAsia="標楷體" w:hAnsi="標楷體"/>
                <w:sz w:val="28"/>
              </w:rPr>
              <w:t>2</w:t>
            </w:r>
            <w:r w:rsidRPr="00832D1F">
              <w:rPr>
                <w:rFonts w:ascii="標楷體" w:eastAsia="標楷體" w:hAnsi="標楷體"/>
                <w:sz w:val="28"/>
              </w:rPr>
              <w:t>張。</w:t>
            </w:r>
          </w:p>
        </w:tc>
      </w:tr>
      <w:tr w:rsidR="005E2809" w:rsidRPr="00832D1F" w:rsidTr="00832D1F">
        <w:trPr>
          <w:trHeight w:val="801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5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費用</w:t>
            </w:r>
          </w:p>
        </w:tc>
        <w:tc>
          <w:tcPr>
            <w:tcW w:w="7722" w:type="dxa"/>
            <w:vAlign w:val="center"/>
          </w:tcPr>
          <w:p w:rsidR="005E2809" w:rsidRPr="00832D1F" w:rsidRDefault="005E2809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pacing w:val="36"/>
                <w:sz w:val="28"/>
              </w:rPr>
              <w:t>驗光所開業執照規費</w:t>
            </w:r>
            <w:r w:rsidRPr="00832D1F">
              <w:rPr>
                <w:rFonts w:ascii="標楷體" w:eastAsia="標楷體" w:hAnsi="標楷體"/>
                <w:spacing w:val="17"/>
                <w:sz w:val="28"/>
              </w:rPr>
              <w:t>1000</w:t>
            </w:r>
            <w:r w:rsidRPr="00832D1F">
              <w:rPr>
                <w:rFonts w:ascii="標楷體" w:eastAsia="標楷體" w:hAnsi="標楷體"/>
                <w:spacing w:val="-15"/>
                <w:sz w:val="28"/>
              </w:rPr>
              <w:t>元</w:t>
            </w:r>
          </w:p>
          <w:p w:rsidR="005E2809" w:rsidRPr="00832D1F" w:rsidRDefault="005E2809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832D1F">
              <w:rPr>
                <w:rFonts w:ascii="標楷體" w:eastAsia="標楷體" w:hAnsi="標楷體"/>
                <w:spacing w:val="18"/>
                <w:sz w:val="28"/>
              </w:rPr>
              <w:t>醫</w:t>
            </w:r>
            <w:proofErr w:type="gramEnd"/>
            <w:r w:rsidRPr="00832D1F">
              <w:rPr>
                <w:rFonts w:ascii="標楷體" w:eastAsia="標楷體" w:hAnsi="標楷體"/>
                <w:spacing w:val="18"/>
                <w:sz w:val="28"/>
              </w:rPr>
              <w:t>事人員執業執照規費</w:t>
            </w:r>
            <w:r w:rsidRPr="00832D1F">
              <w:rPr>
                <w:rFonts w:ascii="標楷體" w:eastAsia="標楷體" w:hAnsi="標楷體"/>
                <w:spacing w:val="15"/>
                <w:sz w:val="28"/>
              </w:rPr>
              <w:t>300</w:t>
            </w:r>
            <w:r w:rsidRPr="00832D1F">
              <w:rPr>
                <w:rFonts w:ascii="標楷體" w:eastAsia="標楷體" w:hAnsi="標楷體"/>
                <w:spacing w:val="-15"/>
                <w:sz w:val="28"/>
              </w:rPr>
              <w:t>元</w:t>
            </w:r>
          </w:p>
        </w:tc>
      </w:tr>
      <w:tr w:rsidR="005E2809" w:rsidRPr="00832D1F" w:rsidTr="00832D1F">
        <w:trPr>
          <w:trHeight w:val="498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479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服務單位</w:t>
            </w:r>
          </w:p>
        </w:tc>
        <w:tc>
          <w:tcPr>
            <w:tcW w:w="7722" w:type="dxa"/>
            <w:vAlign w:val="center"/>
          </w:tcPr>
          <w:p w:rsidR="005E2809" w:rsidRPr="00832D1F" w:rsidRDefault="005E2809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醫政科</w:t>
            </w:r>
          </w:p>
        </w:tc>
      </w:tr>
      <w:tr w:rsidR="005E2809" w:rsidRPr="00832D1F" w:rsidTr="00832D1F">
        <w:trPr>
          <w:trHeight w:val="1000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534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服務電話</w:t>
            </w:r>
          </w:p>
          <w:p w:rsidR="005E2809" w:rsidRPr="00832D1F" w:rsidRDefault="005E2809" w:rsidP="00832D1F">
            <w:pPr>
              <w:pStyle w:val="TableParagraph"/>
              <w:spacing w:line="447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或傳真</w:t>
            </w:r>
          </w:p>
        </w:tc>
        <w:tc>
          <w:tcPr>
            <w:tcW w:w="7722" w:type="dxa"/>
            <w:vAlign w:val="center"/>
          </w:tcPr>
          <w:p w:rsidR="005E2809" w:rsidRPr="00832D1F" w:rsidRDefault="005E2809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TEL：</w:t>
            </w:r>
            <w:r w:rsidR="002E7A14" w:rsidRPr="00832D1F">
              <w:rPr>
                <w:rFonts w:ascii="標楷體" w:eastAsia="標楷體" w:hAnsi="標楷體" w:hint="eastAsia"/>
                <w:sz w:val="28"/>
              </w:rPr>
              <w:t>049-</w:t>
            </w:r>
            <w:r w:rsidR="002B5F0A" w:rsidRPr="00832D1F">
              <w:rPr>
                <w:rFonts w:ascii="標楷體" w:eastAsia="標楷體" w:hAnsi="標楷體" w:hint="eastAsia"/>
                <w:sz w:val="28"/>
              </w:rPr>
              <w:t>2222473</w:t>
            </w:r>
            <w:r w:rsidRPr="00832D1F">
              <w:rPr>
                <w:rFonts w:ascii="標楷體" w:eastAsia="標楷體" w:hAnsi="標楷體"/>
                <w:sz w:val="28"/>
              </w:rPr>
              <w:t>分機</w:t>
            </w:r>
            <w:r w:rsidR="002B5F0A" w:rsidRPr="00832D1F">
              <w:rPr>
                <w:rFonts w:ascii="標楷體" w:eastAsia="標楷體" w:hAnsi="標楷體" w:hint="eastAsia"/>
                <w:sz w:val="28"/>
              </w:rPr>
              <w:t>532</w:t>
            </w:r>
          </w:p>
          <w:p w:rsidR="005E2809" w:rsidRPr="00832D1F" w:rsidRDefault="005E2809" w:rsidP="00832D1F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FAX</w:t>
            </w:r>
            <w:r w:rsidRPr="00832D1F">
              <w:rPr>
                <w:rFonts w:ascii="標楷體" w:eastAsia="標楷體" w:hAnsi="標楷體" w:cs="細明體" w:hint="eastAsia"/>
                <w:sz w:val="28"/>
              </w:rPr>
              <w:t>：</w:t>
            </w:r>
            <w:r w:rsidR="002E7A14" w:rsidRPr="00832D1F">
              <w:rPr>
                <w:rFonts w:ascii="標楷體" w:eastAsia="標楷體" w:hAnsi="標楷體" w:cs="細明體" w:hint="eastAsia"/>
                <w:sz w:val="28"/>
              </w:rPr>
              <w:t>049-</w:t>
            </w:r>
            <w:r w:rsidR="002B5F0A" w:rsidRPr="00832D1F">
              <w:rPr>
                <w:rFonts w:ascii="標楷體" w:eastAsia="標楷體" w:hAnsi="標楷體" w:cs="細明體" w:hint="eastAsia"/>
                <w:sz w:val="28"/>
              </w:rPr>
              <w:t>2231016</w:t>
            </w:r>
          </w:p>
        </w:tc>
      </w:tr>
      <w:tr w:rsidR="005E2809" w:rsidRPr="00832D1F" w:rsidTr="00832D1F">
        <w:trPr>
          <w:trHeight w:val="501"/>
        </w:trPr>
        <w:tc>
          <w:tcPr>
            <w:tcW w:w="1459" w:type="dxa"/>
            <w:vAlign w:val="center"/>
          </w:tcPr>
          <w:p w:rsidR="005E2809" w:rsidRPr="00832D1F" w:rsidRDefault="005E2809" w:rsidP="00832D1F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32D1F">
              <w:rPr>
                <w:rFonts w:ascii="標楷體" w:eastAsia="標楷體" w:hAnsi="標楷體"/>
                <w:sz w:val="28"/>
              </w:rPr>
              <w:t>處理天數</w:t>
            </w:r>
          </w:p>
        </w:tc>
        <w:tc>
          <w:tcPr>
            <w:tcW w:w="7722" w:type="dxa"/>
            <w:vAlign w:val="center"/>
          </w:tcPr>
          <w:p w:rsidR="005E2809" w:rsidRPr="00832D1F" w:rsidRDefault="005E2809" w:rsidP="00175D38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832D1F">
              <w:rPr>
                <w:rFonts w:ascii="標楷體" w:eastAsia="標楷體" w:hAnsi="標楷體"/>
                <w:sz w:val="28"/>
              </w:rPr>
              <w:t>收件後且審查</w:t>
            </w:r>
            <w:proofErr w:type="gramEnd"/>
            <w:r w:rsidRPr="00832D1F">
              <w:rPr>
                <w:rFonts w:ascii="標楷體" w:eastAsia="標楷體" w:hAnsi="標楷體"/>
                <w:sz w:val="28"/>
              </w:rPr>
              <w:t>結果符合</w:t>
            </w:r>
            <w:r w:rsidR="00175D38">
              <w:rPr>
                <w:rFonts w:ascii="標楷體" w:eastAsia="標楷體" w:hAnsi="標楷體" w:hint="eastAsia"/>
                <w:sz w:val="28"/>
              </w:rPr>
              <w:t>7</w:t>
            </w:r>
            <w:r w:rsidRPr="00832D1F">
              <w:rPr>
                <w:rFonts w:ascii="標楷體" w:eastAsia="標楷體" w:hAnsi="標楷體"/>
                <w:sz w:val="28"/>
              </w:rPr>
              <w:t>個工作天</w:t>
            </w:r>
          </w:p>
        </w:tc>
      </w:tr>
    </w:tbl>
    <w:p w:rsidR="0042659D" w:rsidRDefault="0042659D">
      <w:pPr>
        <w:pStyle w:val="a3"/>
        <w:rPr>
          <w:sz w:val="20"/>
        </w:rPr>
      </w:pPr>
    </w:p>
    <w:p w:rsidR="0042659D" w:rsidRDefault="0042659D">
      <w:pPr>
        <w:pStyle w:val="a3"/>
        <w:rPr>
          <w:sz w:val="20"/>
        </w:rPr>
      </w:pPr>
    </w:p>
    <w:p w:rsidR="0042659D" w:rsidRDefault="0042659D">
      <w:pPr>
        <w:pStyle w:val="a3"/>
        <w:rPr>
          <w:sz w:val="20"/>
        </w:rPr>
      </w:pPr>
    </w:p>
    <w:p w:rsidR="0042659D" w:rsidRDefault="0042659D">
      <w:pPr>
        <w:pStyle w:val="a3"/>
        <w:rPr>
          <w:sz w:val="20"/>
        </w:rPr>
      </w:pPr>
    </w:p>
    <w:p w:rsidR="0042659D" w:rsidRDefault="00D36551">
      <w:pPr>
        <w:pStyle w:val="a3"/>
        <w:spacing w:before="5"/>
        <w:rPr>
          <w:sz w:val="18"/>
        </w:rPr>
      </w:pPr>
      <w:r w:rsidRPr="00D36551">
        <w:pict>
          <v:group id="_x0000_s1049" style="position:absolute;margin-left:452.85pt;margin-top:21.3pt;width:1.75pt;height:1.75pt;z-index:-251658240;mso-wrap-distance-left:0;mso-wrap-distance-right:0;mso-position-horizontal-relative:page" coordorigin="9057,426" coordsize="35,35">
            <v:shape id="_x0000_s1050" style="position:absolute;left:9064;top:433;width:20;height:20" coordorigin="9064,434" coordsize="20,20" path="m9074,434r-10,10l9074,454r10,-10l9074,434xe" stroked="f">
              <v:path arrowok="t"/>
            </v:shape>
            <v:shape id="_x0000_s1051" style="position:absolute;left:9064;top:433;width:20;height:20" coordorigin="9064,434" coordsize="20,20" path="m9074,434r-10,10l9074,454r10,-10l9074,434xe" filled="f">
              <v:path arrowok="t"/>
            </v:shape>
            <w10:wrap type="topAndBottom" anchorx="page"/>
          </v:group>
        </w:pict>
      </w:r>
    </w:p>
    <w:p w:rsidR="0042659D" w:rsidRDefault="0042659D">
      <w:pPr>
        <w:rPr>
          <w:sz w:val="18"/>
        </w:rPr>
        <w:sectPr w:rsidR="0042659D">
          <w:type w:val="continuous"/>
          <w:pgSz w:w="11910" w:h="16840"/>
          <w:pgMar w:top="1120" w:right="1160" w:bottom="280" w:left="1320" w:header="720" w:footer="720" w:gutter="0"/>
          <w:cols w:space="720"/>
        </w:sectPr>
      </w:pPr>
    </w:p>
    <w:p w:rsidR="0012266F" w:rsidRPr="00832D1F" w:rsidRDefault="0012266F" w:rsidP="0012266F">
      <w:pPr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lastRenderedPageBreak/>
        <w:t>驗光所所設置查核重點：</w:t>
      </w:r>
    </w:p>
    <w:p w:rsidR="0012266F" w:rsidRPr="00832D1F" w:rsidRDefault="0012266F" w:rsidP="0012266F">
      <w:pPr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一、 驗光師（生）執行業務證明文件包括：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（一） 驗光師(擇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)：</w:t>
      </w:r>
    </w:p>
    <w:p w:rsidR="0012266F" w:rsidRPr="00832D1F" w:rsidRDefault="00832D1F" w:rsidP="00832D1F">
      <w:pPr>
        <w:ind w:leftChars="257" w:left="747" w:hangingChars="65" w:hanging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105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日前執行業務於醫療機構或眼鏡行(公司或商號登記為眼鏡批發業、眼鏡零售業或驗光配鏡服務業)，執行驗光業務</w:t>
      </w:r>
      <w:r w:rsidRPr="00612699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年以上之證明文件，見第(四)點。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（二）驗光生(擇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)：</w:t>
      </w:r>
    </w:p>
    <w:p w:rsidR="0012266F" w:rsidRPr="00832D1F" w:rsidRDefault="00832D1F" w:rsidP="00832D1F">
      <w:pPr>
        <w:ind w:leftChars="258" w:left="926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105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月6日前執行業務於醫療機構或眼鏡行(公司或商號登記為眼鏡批發業、眼鏡零售業或驗光配鏡服務業)，執行驗光業務</w:t>
      </w:r>
      <w:r w:rsidRPr="00612699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年以上之證明文件，見第(四)點。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（三）上</w:t>
      </w:r>
      <w:r w:rsidR="00832D1F">
        <w:rPr>
          <w:rFonts w:ascii="標楷體" w:eastAsia="標楷體" w:hAnsi="標楷體" w:hint="eastAsia"/>
          <w:sz w:val="28"/>
          <w:szCs w:val="28"/>
        </w:rPr>
        <w:t>2</w:t>
      </w:r>
      <w:r w:rsidRPr="00832D1F">
        <w:rPr>
          <w:rFonts w:ascii="標楷體" w:eastAsia="標楷體" w:hAnsi="標楷體" w:hint="eastAsia"/>
          <w:sz w:val="28"/>
          <w:szCs w:val="28"/>
        </w:rPr>
        <w:t>項年資得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計。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（四）證明文件為下列文件之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：</w:t>
      </w:r>
    </w:p>
    <w:p w:rsidR="0012266F" w:rsidRPr="00832D1F" w:rsidRDefault="00832D1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機構服務證明，並檢具</w:t>
      </w:r>
      <w:proofErr w:type="gramStart"/>
      <w:r w:rsidR="0012266F" w:rsidRPr="00832D1F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12266F" w:rsidRPr="00832D1F">
        <w:rPr>
          <w:rFonts w:ascii="標楷體" w:eastAsia="標楷體" w:hAnsi="標楷體" w:hint="eastAsia"/>
          <w:sz w:val="28"/>
          <w:szCs w:val="28"/>
        </w:rPr>
        <w:t>(健)保投保資料。</w:t>
      </w:r>
    </w:p>
    <w:p w:rsidR="0012266F" w:rsidRPr="00832D1F" w:rsidRDefault="00832D1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因故無法取得機構服務證明者，可檢具切結書及</w:t>
      </w:r>
      <w:proofErr w:type="gramStart"/>
      <w:r w:rsidR="0012266F" w:rsidRPr="00832D1F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12266F" w:rsidRPr="00832D1F">
        <w:rPr>
          <w:rFonts w:ascii="標楷體" w:eastAsia="標楷體" w:hAnsi="標楷體" w:hint="eastAsia"/>
          <w:sz w:val="28"/>
          <w:szCs w:val="28"/>
        </w:rPr>
        <w:t>(健)保投保資料。</w:t>
      </w:r>
    </w:p>
    <w:p w:rsidR="0012266F" w:rsidRPr="00832D1F" w:rsidRDefault="00832D1F" w:rsidP="00832D1F">
      <w:pPr>
        <w:ind w:leftChars="322" w:left="924" w:hangingChars="77" w:hanging="2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2266F" w:rsidRPr="00832D1F">
        <w:rPr>
          <w:rFonts w:ascii="標楷體" w:eastAsia="標楷體" w:hAnsi="標楷體" w:hint="eastAsia"/>
          <w:sz w:val="28"/>
          <w:szCs w:val="28"/>
        </w:rPr>
        <w:t>驗光所負責人為眼鏡行(公司或商號登記為眼鏡批發業、眼鏡零售業或驗光配鏡服務業)之負責人，則可檢具商業登記證明文件。</w:t>
      </w:r>
    </w:p>
    <w:p w:rsidR="0012266F" w:rsidRPr="00832D1F" w:rsidRDefault="0012266F" w:rsidP="0012266F">
      <w:pPr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二、適當之消防設備及安全設施：</w:t>
      </w:r>
    </w:p>
    <w:p w:rsidR="0012266F" w:rsidRPr="00832D1F" w:rsidRDefault="0012266F" w:rsidP="00832D1F">
      <w:pPr>
        <w:ind w:leftChars="81" w:left="990" w:hangingChars="290" w:hanging="81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（一）驗光所僅設置於一樓：需設置滅火器（請注意有效期限）、緊急照明設備。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（二）驗光所設置需申請消防安全檢查者如下：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1.設置於地下室。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2.設置於二樓以上。</w:t>
      </w:r>
    </w:p>
    <w:p w:rsidR="0012266F" w:rsidRPr="00832D1F" w:rsidRDefault="0012266F" w:rsidP="0012266F">
      <w:pPr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三、有關建築物合法使用證明文件如下：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（一）應檢附其中一項之房屋資料影印本乙份。</w:t>
      </w:r>
    </w:p>
    <w:p w:rsidR="0012266F" w:rsidRPr="00832D1F" w:rsidRDefault="0012266F" w:rsidP="00832D1F">
      <w:pPr>
        <w:ind w:leftChars="327" w:left="991" w:hangingChars="97" w:hanging="27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1.非屬舊有合法房屋：應檢附建築物使用執照或建物所有權狀(含土地所有權狀)。</w:t>
      </w:r>
    </w:p>
    <w:p w:rsidR="0012266F" w:rsidRPr="00832D1F" w:rsidRDefault="0012266F" w:rsidP="00832D1F">
      <w:pPr>
        <w:ind w:leftChars="322" w:left="924" w:hangingChars="77" w:hanging="216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2.舊有合法房屋：建築法施行前</w:t>
      </w:r>
      <w:r w:rsidR="00832D1F">
        <w:rPr>
          <w:rFonts w:ascii="標楷體" w:eastAsia="標楷體" w:hAnsi="標楷體" w:hint="eastAsia"/>
          <w:sz w:val="28"/>
          <w:szCs w:val="28"/>
        </w:rPr>
        <w:t>(60</w:t>
      </w:r>
      <w:r w:rsidRPr="00832D1F">
        <w:rPr>
          <w:rFonts w:ascii="標楷體" w:eastAsia="標楷體" w:hAnsi="標楷體" w:hint="eastAsia"/>
          <w:sz w:val="28"/>
          <w:szCs w:val="28"/>
        </w:rPr>
        <w:t>年</w:t>
      </w:r>
      <w:r w:rsidR="00832D1F">
        <w:rPr>
          <w:rFonts w:ascii="標楷體" w:eastAsia="標楷體" w:hAnsi="標楷體" w:hint="eastAsia"/>
          <w:sz w:val="28"/>
          <w:szCs w:val="28"/>
        </w:rPr>
        <w:t>12</w:t>
      </w:r>
      <w:r w:rsidRPr="00832D1F">
        <w:rPr>
          <w:rFonts w:ascii="標楷體" w:eastAsia="標楷體" w:hAnsi="標楷體" w:hint="eastAsia"/>
          <w:sz w:val="28"/>
          <w:szCs w:val="28"/>
        </w:rPr>
        <w:t>月</w:t>
      </w:r>
      <w:r w:rsidR="00832D1F">
        <w:rPr>
          <w:rFonts w:ascii="標楷體" w:eastAsia="標楷體" w:hAnsi="標楷體" w:hint="eastAsia"/>
          <w:sz w:val="28"/>
          <w:szCs w:val="28"/>
        </w:rPr>
        <w:t>22</w:t>
      </w:r>
      <w:r w:rsidRPr="00832D1F">
        <w:rPr>
          <w:rFonts w:ascii="標楷體" w:eastAsia="標楷體" w:hAnsi="標楷體" w:hint="eastAsia"/>
          <w:sz w:val="28"/>
          <w:szCs w:val="28"/>
        </w:rPr>
        <w:t>日)已使用之建築物，可以下列四種文件之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替之：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(1)房屋謄本、建築執照或建物登記證明。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(2)戶口遷入證明。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(3)完納稅捐證明。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(4)繳納自來水或電費證明。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3.非自有建築物，應檢具租賃契約或使用同意書。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4.建築物使用用途含停車空間者，應檢附建築物竣工圖。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（二）驗光所設置建築物查核重點：</w:t>
      </w:r>
    </w:p>
    <w:p w:rsidR="0012266F" w:rsidRPr="00832D1F" w:rsidRDefault="0012266F" w:rsidP="00832D1F">
      <w:pPr>
        <w:ind w:leftChars="322" w:left="991" w:hangingChars="101" w:hanging="283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1.建築物第一層為</w:t>
      </w:r>
      <w:r w:rsidR="008333F6">
        <w:rPr>
          <w:rFonts w:ascii="標楷體" w:eastAsia="標楷體" w:hAnsi="標楷體" w:hint="eastAsia"/>
          <w:sz w:val="28"/>
          <w:szCs w:val="28"/>
        </w:rPr>
        <w:t>300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㎡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以下或建築物第二層為</w:t>
      </w:r>
      <w:r w:rsidR="008333F6">
        <w:rPr>
          <w:rFonts w:ascii="標楷體" w:eastAsia="標楷體" w:hAnsi="標楷體" w:hint="eastAsia"/>
          <w:sz w:val="28"/>
          <w:szCs w:val="28"/>
        </w:rPr>
        <w:t>200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㎡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以下，免辦理變更使用執照用途（但房屋建築在工業區、農業區、超級市場除外）。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2.若有下列條件之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者，建築物使用執照需變更為「G-3 類組」：</w:t>
      </w:r>
    </w:p>
    <w:p w:rsidR="0012266F" w:rsidRPr="00832D1F" w:rsidRDefault="0012266F" w:rsidP="00832D1F">
      <w:pPr>
        <w:ind w:leftChars="410" w:left="1274" w:hangingChars="133" w:hanging="37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(1)建築物第一層為</w:t>
      </w:r>
      <w:r w:rsidR="008333F6">
        <w:rPr>
          <w:rFonts w:ascii="標楷體" w:eastAsia="標楷體" w:hAnsi="標楷體" w:hint="eastAsia"/>
          <w:sz w:val="28"/>
          <w:szCs w:val="28"/>
        </w:rPr>
        <w:t>300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㎡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以上或建築物第二層為</w:t>
      </w:r>
      <w:r w:rsidR="008333F6">
        <w:rPr>
          <w:rFonts w:ascii="標楷體" w:eastAsia="標楷體" w:hAnsi="標楷體" w:hint="eastAsia"/>
          <w:sz w:val="28"/>
          <w:szCs w:val="28"/>
        </w:rPr>
        <w:t>200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㎡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以上之驗光所。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(2)建築物在第三層以上或地下室之驗光所。</w:t>
      </w:r>
    </w:p>
    <w:p w:rsidR="0012266F" w:rsidRPr="00832D1F" w:rsidRDefault="0012266F" w:rsidP="00832D1F">
      <w:pPr>
        <w:ind w:leftChars="410" w:left="1274" w:hangingChars="133" w:hanging="37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(3)建築物使用執照用途為工廠（工業區）、農舍（農業區）、超級市場（菜市場）</w:t>
      </w:r>
    </w:p>
    <w:p w:rsidR="0012266F" w:rsidRPr="00832D1F" w:rsidRDefault="0012266F" w:rsidP="00832D1F">
      <w:pPr>
        <w:ind w:leftChars="327" w:left="991" w:hangingChars="97" w:hanging="27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lastRenderedPageBreak/>
        <w:t>3.建築物使用執照用途為行車空間、避難室、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梯間等不得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規劃為驗光所使用範圍。</w:t>
      </w:r>
    </w:p>
    <w:p w:rsidR="0012266F" w:rsidRPr="00832D1F" w:rsidRDefault="0012266F" w:rsidP="00832D1F">
      <w:pPr>
        <w:ind w:leftChars="322" w:left="991" w:hangingChars="101" w:hanging="283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4.所附之驗光所平面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配置圖應與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實際使用範圍相符且使用樓地板面積應在建築物使用執照所載面積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以內，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建築物使用執照用途如有騎樓、停車空間等，請於驗光所平面配置圖標示出來。</w:t>
      </w:r>
    </w:p>
    <w:p w:rsidR="0012266F" w:rsidRPr="00832D1F" w:rsidRDefault="0012266F" w:rsidP="00832D1F">
      <w:pPr>
        <w:ind w:left="540" w:hangingChars="193" w:hanging="54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四、驗光所應有明顯區隔之獨立作業場所及出入口，其總樓地板面積，不得小於</w:t>
      </w:r>
      <w:r w:rsidR="008333F6">
        <w:rPr>
          <w:rFonts w:ascii="標楷體" w:eastAsia="標楷體" w:hAnsi="標楷體" w:hint="eastAsia"/>
          <w:sz w:val="28"/>
          <w:szCs w:val="28"/>
        </w:rPr>
        <w:t>20</w:t>
      </w:r>
      <w:r w:rsidRPr="00832D1F">
        <w:rPr>
          <w:rFonts w:ascii="標楷體" w:eastAsia="標楷體" w:hAnsi="標楷體" w:hint="eastAsia"/>
          <w:sz w:val="28"/>
          <w:szCs w:val="28"/>
        </w:rPr>
        <w:t>平方公尺且應有下列設施：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（一）驗光室：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1.明顯區隔之獨立空間，且不得小於</w:t>
      </w:r>
      <w:r w:rsidR="008333F6">
        <w:rPr>
          <w:rFonts w:ascii="標楷體" w:eastAsia="標楷體" w:hAnsi="標楷體" w:hint="eastAsia"/>
          <w:sz w:val="28"/>
          <w:szCs w:val="28"/>
        </w:rPr>
        <w:t>5</w:t>
      </w:r>
      <w:r w:rsidRPr="00832D1F">
        <w:rPr>
          <w:rFonts w:ascii="標楷體" w:eastAsia="標楷體" w:hAnsi="標楷體" w:hint="eastAsia"/>
          <w:sz w:val="28"/>
          <w:szCs w:val="28"/>
        </w:rPr>
        <w:t>平方公尺。</w:t>
      </w:r>
    </w:p>
    <w:p w:rsidR="0012266F" w:rsidRPr="00832D1F" w:rsidRDefault="0012266F" w:rsidP="00832D1F">
      <w:pPr>
        <w:ind w:leftChars="327" w:left="991" w:hangingChars="97" w:hanging="27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2.空間之直線距離至少</w:t>
      </w:r>
      <w:r w:rsidR="008333F6">
        <w:rPr>
          <w:rFonts w:ascii="標楷體" w:eastAsia="標楷體" w:hAnsi="標楷體" w:hint="eastAsia"/>
          <w:sz w:val="28"/>
          <w:szCs w:val="28"/>
        </w:rPr>
        <w:t>5</w:t>
      </w:r>
      <w:r w:rsidRPr="00832D1F">
        <w:rPr>
          <w:rFonts w:ascii="標楷體" w:eastAsia="標楷體" w:hAnsi="標楷體" w:hint="eastAsia"/>
          <w:sz w:val="28"/>
          <w:szCs w:val="28"/>
        </w:rPr>
        <w:t>公尺；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鏡子反射法者，直線距離至少</w:t>
      </w:r>
      <w:r w:rsidR="008333F6">
        <w:rPr>
          <w:rFonts w:ascii="標楷體" w:eastAsia="標楷體" w:hAnsi="標楷體" w:hint="eastAsia"/>
          <w:sz w:val="28"/>
          <w:szCs w:val="28"/>
        </w:rPr>
        <w:t>2.5</w:t>
      </w:r>
      <w:r w:rsidRPr="00832D1F">
        <w:rPr>
          <w:rFonts w:ascii="標楷體" w:eastAsia="標楷體" w:hAnsi="標楷體" w:hint="eastAsia"/>
          <w:sz w:val="28"/>
          <w:szCs w:val="28"/>
        </w:rPr>
        <w:t>公尺。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3.驗光必要設備：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(1)電腦驗光機或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檢影鏡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(2)角膜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弧度儀或角膜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地圖儀。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(3)鏡片試片組或綜合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驗度儀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(4)鏡片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驗度儀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(5)視力表。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（二）等候空間。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（三）執行業務紀錄之保存設施。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（四）手部衛生設備。</w:t>
      </w:r>
    </w:p>
    <w:p w:rsidR="0012266F" w:rsidRPr="00832D1F" w:rsidRDefault="0012266F" w:rsidP="00832D1F">
      <w:pPr>
        <w:ind w:left="540" w:hangingChars="193" w:hanging="54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五、眼鏡公司(商號)設置之驗光所，其總樓地板面積，不得小於</w:t>
      </w:r>
      <w:r w:rsidR="008333F6">
        <w:rPr>
          <w:rFonts w:ascii="標楷體" w:eastAsia="標楷體" w:hAnsi="標楷體" w:hint="eastAsia"/>
          <w:sz w:val="28"/>
          <w:szCs w:val="28"/>
        </w:rPr>
        <w:t>5</w:t>
      </w:r>
      <w:r w:rsidRPr="00832D1F">
        <w:rPr>
          <w:rFonts w:ascii="標楷體" w:eastAsia="標楷體" w:hAnsi="標楷體" w:hint="eastAsia"/>
          <w:sz w:val="28"/>
          <w:szCs w:val="28"/>
        </w:rPr>
        <w:t>平方公尺，並設有下列設施、設備：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（一）驗光室：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1.明顯區隔之獨立空間，且不得小於</w:t>
      </w:r>
      <w:r w:rsidR="008333F6">
        <w:rPr>
          <w:rFonts w:ascii="標楷體" w:eastAsia="標楷體" w:hAnsi="標楷體" w:hint="eastAsia"/>
          <w:sz w:val="28"/>
          <w:szCs w:val="28"/>
        </w:rPr>
        <w:t>5</w:t>
      </w:r>
      <w:r w:rsidRPr="00832D1F">
        <w:rPr>
          <w:rFonts w:ascii="標楷體" w:eastAsia="標楷體" w:hAnsi="標楷體" w:hint="eastAsia"/>
          <w:sz w:val="28"/>
          <w:szCs w:val="28"/>
        </w:rPr>
        <w:t>平方公尺。</w:t>
      </w:r>
    </w:p>
    <w:p w:rsidR="0012266F" w:rsidRPr="00832D1F" w:rsidRDefault="0012266F" w:rsidP="00832D1F">
      <w:pPr>
        <w:ind w:leftChars="327" w:left="991" w:hangingChars="97" w:hanging="27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2.空間之直線距離至少</w:t>
      </w:r>
      <w:r w:rsidR="008333F6">
        <w:rPr>
          <w:rFonts w:ascii="標楷體" w:eastAsia="標楷體" w:hAnsi="標楷體" w:hint="eastAsia"/>
          <w:sz w:val="28"/>
          <w:szCs w:val="28"/>
        </w:rPr>
        <w:t>5</w:t>
      </w:r>
      <w:r w:rsidRPr="00832D1F">
        <w:rPr>
          <w:rFonts w:ascii="標楷體" w:eastAsia="標楷體" w:hAnsi="標楷體" w:hint="eastAsia"/>
          <w:sz w:val="28"/>
          <w:szCs w:val="28"/>
        </w:rPr>
        <w:t>公尺；採鏡子反射法者，直線距離至少</w:t>
      </w:r>
      <w:r w:rsidR="008333F6">
        <w:rPr>
          <w:rFonts w:ascii="標楷體" w:eastAsia="標楷體" w:hAnsi="標楷體" w:hint="eastAsia"/>
          <w:sz w:val="28"/>
          <w:szCs w:val="28"/>
        </w:rPr>
        <w:t>2.5</w:t>
      </w:r>
      <w:r w:rsidRPr="00832D1F">
        <w:rPr>
          <w:rFonts w:ascii="標楷體" w:eastAsia="標楷體" w:hAnsi="標楷體" w:hint="eastAsia"/>
          <w:sz w:val="28"/>
          <w:szCs w:val="28"/>
        </w:rPr>
        <w:t>公尺。</w:t>
      </w:r>
    </w:p>
    <w:p w:rsidR="0012266F" w:rsidRPr="00832D1F" w:rsidRDefault="0012266F" w:rsidP="00832D1F">
      <w:pPr>
        <w:ind w:firstLineChars="257" w:firstLine="720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3.驗光必要設備：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(1)電腦驗光機或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檢影鏡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(2)角膜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弧度儀或角膜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地圖儀。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(3)鏡片試片組或綜合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驗度儀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(4)鏡片</w:t>
      </w:r>
      <w:proofErr w:type="gramStart"/>
      <w:r w:rsidRPr="00832D1F">
        <w:rPr>
          <w:rFonts w:ascii="標楷體" w:eastAsia="標楷體" w:hAnsi="標楷體" w:hint="eastAsia"/>
          <w:sz w:val="28"/>
          <w:szCs w:val="28"/>
        </w:rPr>
        <w:t>驗度儀</w:t>
      </w:r>
      <w:proofErr w:type="gramEnd"/>
      <w:r w:rsidRPr="00832D1F">
        <w:rPr>
          <w:rFonts w:ascii="標楷體" w:eastAsia="標楷體" w:hAnsi="標楷體" w:hint="eastAsia"/>
          <w:sz w:val="28"/>
          <w:szCs w:val="28"/>
        </w:rPr>
        <w:t>。</w:t>
      </w:r>
    </w:p>
    <w:p w:rsidR="0012266F" w:rsidRPr="00832D1F" w:rsidRDefault="0012266F" w:rsidP="00832D1F">
      <w:pPr>
        <w:ind w:firstLineChars="322" w:firstLine="902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(5)視力表。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（二）等候空間及執行業務紀錄之保存設施，並得與眼鏡公司（商號）共用。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（三）手部衛生設備。</w:t>
      </w:r>
    </w:p>
    <w:p w:rsidR="0012266F" w:rsidRPr="00832D1F" w:rsidRDefault="0012266F" w:rsidP="00832D1F">
      <w:pPr>
        <w:ind w:firstLineChars="64" w:firstLine="179"/>
        <w:rPr>
          <w:rFonts w:ascii="標楷體" w:eastAsia="標楷體" w:hAnsi="標楷體"/>
          <w:sz w:val="28"/>
          <w:szCs w:val="28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（四）眼鏡公司(商號)設置之驗光所，不以獨立出入口為限。</w:t>
      </w:r>
    </w:p>
    <w:p w:rsidR="0042659D" w:rsidRPr="0012266F" w:rsidRDefault="0012266F" w:rsidP="00832D1F">
      <w:pPr>
        <w:spacing w:line="276" w:lineRule="auto"/>
        <w:ind w:leftChars="64" w:left="1043" w:hangingChars="322" w:hanging="902"/>
        <w:rPr>
          <w:rFonts w:eastAsiaTheme="minorEastAsia" w:hint="eastAsia"/>
        </w:rPr>
      </w:pPr>
      <w:r w:rsidRPr="00832D1F">
        <w:rPr>
          <w:rFonts w:ascii="標楷體" w:eastAsia="標楷體" w:hAnsi="標楷體" w:hint="eastAsia"/>
          <w:sz w:val="28"/>
          <w:szCs w:val="28"/>
        </w:rPr>
        <w:t>（五）申請之眼鏡公司(商號)若有販賣醫療器材，需同步申請醫療器材販賣業藥商許可執照，並有商業登記。</w:t>
      </w:r>
    </w:p>
    <w:sectPr w:rsidR="0042659D" w:rsidRPr="0012266F" w:rsidSect="0042659D">
      <w:pgSz w:w="11910" w:h="16840"/>
      <w:pgMar w:top="1120" w:right="116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7C" w:rsidRDefault="00DB6A7C" w:rsidP="00140848">
      <w:r>
        <w:separator/>
      </w:r>
    </w:p>
  </w:endnote>
  <w:endnote w:type="continuationSeparator" w:id="0">
    <w:p w:rsidR="00DB6A7C" w:rsidRDefault="00DB6A7C" w:rsidP="0014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7C" w:rsidRDefault="00DB6A7C" w:rsidP="00140848">
      <w:r>
        <w:separator/>
      </w:r>
    </w:p>
  </w:footnote>
  <w:footnote w:type="continuationSeparator" w:id="0">
    <w:p w:rsidR="00DB6A7C" w:rsidRDefault="00DB6A7C" w:rsidP="00140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20E5"/>
    <w:multiLevelType w:val="hybridMultilevel"/>
    <w:tmpl w:val="3E7A485A"/>
    <w:lvl w:ilvl="0" w:tplc="19AAEE9C">
      <w:start w:val="1"/>
      <w:numFmt w:val="decimal"/>
      <w:lvlText w:val="%1."/>
      <w:lvlJc w:val="left"/>
      <w:pPr>
        <w:ind w:left="1310" w:hanging="423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0"/>
        <w:w w:val="100"/>
        <w:sz w:val="28"/>
        <w:szCs w:val="28"/>
        <w:lang w:val="zh-TW" w:eastAsia="zh-TW" w:bidi="zh-TW"/>
      </w:rPr>
    </w:lvl>
    <w:lvl w:ilvl="1" w:tplc="86B2CC4E">
      <w:numFmt w:val="bullet"/>
      <w:lvlText w:val="•"/>
      <w:lvlJc w:val="left"/>
      <w:pPr>
        <w:ind w:left="1959" w:hanging="423"/>
      </w:pPr>
      <w:rPr>
        <w:rFonts w:hint="default"/>
        <w:lang w:val="zh-TW" w:eastAsia="zh-TW" w:bidi="zh-TW"/>
      </w:rPr>
    </w:lvl>
    <w:lvl w:ilvl="2" w:tplc="59F46EE2">
      <w:numFmt w:val="bullet"/>
      <w:lvlText w:val="•"/>
      <w:lvlJc w:val="left"/>
      <w:pPr>
        <w:ind w:left="2598" w:hanging="423"/>
      </w:pPr>
      <w:rPr>
        <w:rFonts w:hint="default"/>
        <w:lang w:val="zh-TW" w:eastAsia="zh-TW" w:bidi="zh-TW"/>
      </w:rPr>
    </w:lvl>
    <w:lvl w:ilvl="3" w:tplc="584CD024">
      <w:numFmt w:val="bullet"/>
      <w:lvlText w:val="•"/>
      <w:lvlJc w:val="left"/>
      <w:pPr>
        <w:ind w:left="3237" w:hanging="423"/>
      </w:pPr>
      <w:rPr>
        <w:rFonts w:hint="default"/>
        <w:lang w:val="zh-TW" w:eastAsia="zh-TW" w:bidi="zh-TW"/>
      </w:rPr>
    </w:lvl>
    <w:lvl w:ilvl="4" w:tplc="B40EF4CA">
      <w:numFmt w:val="bullet"/>
      <w:lvlText w:val="•"/>
      <w:lvlJc w:val="left"/>
      <w:pPr>
        <w:ind w:left="3876" w:hanging="423"/>
      </w:pPr>
      <w:rPr>
        <w:rFonts w:hint="default"/>
        <w:lang w:val="zh-TW" w:eastAsia="zh-TW" w:bidi="zh-TW"/>
      </w:rPr>
    </w:lvl>
    <w:lvl w:ilvl="5" w:tplc="71E273CA">
      <w:numFmt w:val="bullet"/>
      <w:lvlText w:val="•"/>
      <w:lvlJc w:val="left"/>
      <w:pPr>
        <w:ind w:left="4516" w:hanging="423"/>
      </w:pPr>
      <w:rPr>
        <w:rFonts w:hint="default"/>
        <w:lang w:val="zh-TW" w:eastAsia="zh-TW" w:bidi="zh-TW"/>
      </w:rPr>
    </w:lvl>
    <w:lvl w:ilvl="6" w:tplc="8078E914">
      <w:numFmt w:val="bullet"/>
      <w:lvlText w:val="•"/>
      <w:lvlJc w:val="left"/>
      <w:pPr>
        <w:ind w:left="5155" w:hanging="423"/>
      </w:pPr>
      <w:rPr>
        <w:rFonts w:hint="default"/>
        <w:lang w:val="zh-TW" w:eastAsia="zh-TW" w:bidi="zh-TW"/>
      </w:rPr>
    </w:lvl>
    <w:lvl w:ilvl="7" w:tplc="22E02D0E">
      <w:numFmt w:val="bullet"/>
      <w:lvlText w:val="•"/>
      <w:lvlJc w:val="left"/>
      <w:pPr>
        <w:ind w:left="5794" w:hanging="423"/>
      </w:pPr>
      <w:rPr>
        <w:rFonts w:hint="default"/>
        <w:lang w:val="zh-TW" w:eastAsia="zh-TW" w:bidi="zh-TW"/>
      </w:rPr>
    </w:lvl>
    <w:lvl w:ilvl="8" w:tplc="E2DA8A9A">
      <w:numFmt w:val="bullet"/>
      <w:lvlText w:val="•"/>
      <w:lvlJc w:val="left"/>
      <w:pPr>
        <w:ind w:left="6433" w:hanging="423"/>
      </w:pPr>
      <w:rPr>
        <w:rFonts w:hint="default"/>
        <w:lang w:val="zh-TW" w:eastAsia="zh-TW" w:bidi="zh-TW"/>
      </w:rPr>
    </w:lvl>
  </w:abstractNum>
  <w:abstractNum w:abstractNumId="1">
    <w:nsid w:val="2F3A0629"/>
    <w:multiLevelType w:val="hybridMultilevel"/>
    <w:tmpl w:val="013A7802"/>
    <w:lvl w:ilvl="0" w:tplc="6A9EB90A">
      <w:start w:val="3"/>
      <w:numFmt w:val="decimal"/>
      <w:lvlText w:val="%1."/>
      <w:lvlJc w:val="left"/>
      <w:pPr>
        <w:ind w:left="2888" w:hanging="423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0"/>
        <w:w w:val="100"/>
        <w:sz w:val="28"/>
        <w:szCs w:val="28"/>
        <w:lang w:val="zh-TW" w:eastAsia="zh-TW" w:bidi="zh-TW"/>
      </w:rPr>
    </w:lvl>
    <w:lvl w:ilvl="1" w:tplc="3C4C9298">
      <w:numFmt w:val="bullet"/>
      <w:lvlText w:val="•"/>
      <w:lvlJc w:val="left"/>
      <w:pPr>
        <w:ind w:left="3760" w:hanging="423"/>
      </w:pPr>
      <w:rPr>
        <w:rFonts w:hint="default"/>
        <w:lang w:val="zh-TW" w:eastAsia="zh-TW" w:bidi="zh-TW"/>
      </w:rPr>
    </w:lvl>
    <w:lvl w:ilvl="2" w:tplc="644C51AE">
      <w:numFmt w:val="bullet"/>
      <w:lvlText w:val="•"/>
      <w:lvlJc w:val="left"/>
      <w:pPr>
        <w:ind w:left="4389" w:hanging="423"/>
      </w:pPr>
      <w:rPr>
        <w:rFonts w:hint="default"/>
        <w:lang w:val="zh-TW" w:eastAsia="zh-TW" w:bidi="zh-TW"/>
      </w:rPr>
    </w:lvl>
    <w:lvl w:ilvl="3" w:tplc="06622E98">
      <w:numFmt w:val="bullet"/>
      <w:lvlText w:val="•"/>
      <w:lvlJc w:val="left"/>
      <w:pPr>
        <w:ind w:left="5019" w:hanging="423"/>
      </w:pPr>
      <w:rPr>
        <w:rFonts w:hint="default"/>
        <w:lang w:val="zh-TW" w:eastAsia="zh-TW" w:bidi="zh-TW"/>
      </w:rPr>
    </w:lvl>
    <w:lvl w:ilvl="4" w:tplc="EF4CE0C0">
      <w:numFmt w:val="bullet"/>
      <w:lvlText w:val="•"/>
      <w:lvlJc w:val="left"/>
      <w:pPr>
        <w:ind w:left="5648" w:hanging="423"/>
      </w:pPr>
      <w:rPr>
        <w:rFonts w:hint="default"/>
        <w:lang w:val="zh-TW" w:eastAsia="zh-TW" w:bidi="zh-TW"/>
      </w:rPr>
    </w:lvl>
    <w:lvl w:ilvl="5" w:tplc="EBC80DA2">
      <w:numFmt w:val="bullet"/>
      <w:lvlText w:val="•"/>
      <w:lvlJc w:val="left"/>
      <w:pPr>
        <w:ind w:left="6278" w:hanging="423"/>
      </w:pPr>
      <w:rPr>
        <w:rFonts w:hint="default"/>
        <w:lang w:val="zh-TW" w:eastAsia="zh-TW" w:bidi="zh-TW"/>
      </w:rPr>
    </w:lvl>
    <w:lvl w:ilvl="6" w:tplc="6D8E51D6">
      <w:numFmt w:val="bullet"/>
      <w:lvlText w:val="•"/>
      <w:lvlJc w:val="left"/>
      <w:pPr>
        <w:ind w:left="6908" w:hanging="423"/>
      </w:pPr>
      <w:rPr>
        <w:rFonts w:hint="default"/>
        <w:lang w:val="zh-TW" w:eastAsia="zh-TW" w:bidi="zh-TW"/>
      </w:rPr>
    </w:lvl>
    <w:lvl w:ilvl="7" w:tplc="D180A4A6">
      <w:numFmt w:val="bullet"/>
      <w:lvlText w:val="•"/>
      <w:lvlJc w:val="left"/>
      <w:pPr>
        <w:ind w:left="7537" w:hanging="423"/>
      </w:pPr>
      <w:rPr>
        <w:rFonts w:hint="default"/>
        <w:lang w:val="zh-TW" w:eastAsia="zh-TW" w:bidi="zh-TW"/>
      </w:rPr>
    </w:lvl>
    <w:lvl w:ilvl="8" w:tplc="20D6340E">
      <w:numFmt w:val="bullet"/>
      <w:lvlText w:val="•"/>
      <w:lvlJc w:val="left"/>
      <w:pPr>
        <w:ind w:left="8167" w:hanging="423"/>
      </w:pPr>
      <w:rPr>
        <w:rFonts w:hint="default"/>
        <w:lang w:val="zh-TW" w:eastAsia="zh-TW" w:bidi="zh-TW"/>
      </w:rPr>
    </w:lvl>
  </w:abstractNum>
  <w:abstractNum w:abstractNumId="2">
    <w:nsid w:val="371E3908"/>
    <w:multiLevelType w:val="hybridMultilevel"/>
    <w:tmpl w:val="36607A66"/>
    <w:lvl w:ilvl="0" w:tplc="30D6CAB4">
      <w:start w:val="1"/>
      <w:numFmt w:val="decimal"/>
      <w:lvlText w:val="%1."/>
      <w:lvlJc w:val="left"/>
      <w:pPr>
        <w:ind w:left="2873" w:hanging="48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0"/>
        <w:w w:val="100"/>
        <w:sz w:val="28"/>
        <w:szCs w:val="28"/>
        <w:lang w:val="zh-TW" w:eastAsia="zh-TW" w:bidi="zh-TW"/>
      </w:rPr>
    </w:lvl>
    <w:lvl w:ilvl="1" w:tplc="EB8AD5B6">
      <w:start w:val="1"/>
      <w:numFmt w:val="decimal"/>
      <w:lvlText w:val="(%2)"/>
      <w:lvlJc w:val="left"/>
      <w:pPr>
        <w:ind w:left="3125" w:hanging="522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2"/>
        <w:w w:val="100"/>
        <w:sz w:val="28"/>
        <w:szCs w:val="28"/>
        <w:lang w:val="zh-TW" w:eastAsia="zh-TW" w:bidi="zh-TW"/>
      </w:rPr>
    </w:lvl>
    <w:lvl w:ilvl="2" w:tplc="4FF610F6">
      <w:numFmt w:val="bullet"/>
      <w:lvlText w:val="•"/>
      <w:lvlJc w:val="left"/>
      <w:pPr>
        <w:ind w:left="3820" w:hanging="522"/>
      </w:pPr>
      <w:rPr>
        <w:rFonts w:hint="default"/>
        <w:lang w:val="zh-TW" w:eastAsia="zh-TW" w:bidi="zh-TW"/>
      </w:rPr>
    </w:lvl>
    <w:lvl w:ilvl="3" w:tplc="1C8EF394">
      <w:numFmt w:val="bullet"/>
      <w:lvlText w:val="•"/>
      <w:lvlJc w:val="left"/>
      <w:pPr>
        <w:ind w:left="4521" w:hanging="522"/>
      </w:pPr>
      <w:rPr>
        <w:rFonts w:hint="default"/>
        <w:lang w:val="zh-TW" w:eastAsia="zh-TW" w:bidi="zh-TW"/>
      </w:rPr>
    </w:lvl>
    <w:lvl w:ilvl="4" w:tplc="2F6A71FC">
      <w:numFmt w:val="bullet"/>
      <w:lvlText w:val="•"/>
      <w:lvlJc w:val="left"/>
      <w:pPr>
        <w:ind w:left="5222" w:hanging="522"/>
      </w:pPr>
      <w:rPr>
        <w:rFonts w:hint="default"/>
        <w:lang w:val="zh-TW" w:eastAsia="zh-TW" w:bidi="zh-TW"/>
      </w:rPr>
    </w:lvl>
    <w:lvl w:ilvl="5" w:tplc="60426032">
      <w:numFmt w:val="bullet"/>
      <w:lvlText w:val="•"/>
      <w:lvlJc w:val="left"/>
      <w:pPr>
        <w:ind w:left="5922" w:hanging="522"/>
      </w:pPr>
      <w:rPr>
        <w:rFonts w:hint="default"/>
        <w:lang w:val="zh-TW" w:eastAsia="zh-TW" w:bidi="zh-TW"/>
      </w:rPr>
    </w:lvl>
    <w:lvl w:ilvl="6" w:tplc="F606D4B8">
      <w:numFmt w:val="bullet"/>
      <w:lvlText w:val="•"/>
      <w:lvlJc w:val="left"/>
      <w:pPr>
        <w:ind w:left="6623" w:hanging="522"/>
      </w:pPr>
      <w:rPr>
        <w:rFonts w:hint="default"/>
        <w:lang w:val="zh-TW" w:eastAsia="zh-TW" w:bidi="zh-TW"/>
      </w:rPr>
    </w:lvl>
    <w:lvl w:ilvl="7" w:tplc="1F568D48">
      <w:numFmt w:val="bullet"/>
      <w:lvlText w:val="•"/>
      <w:lvlJc w:val="left"/>
      <w:pPr>
        <w:ind w:left="7324" w:hanging="522"/>
      </w:pPr>
      <w:rPr>
        <w:rFonts w:hint="default"/>
        <w:lang w:val="zh-TW" w:eastAsia="zh-TW" w:bidi="zh-TW"/>
      </w:rPr>
    </w:lvl>
    <w:lvl w:ilvl="8" w:tplc="6C4C1EFA">
      <w:numFmt w:val="bullet"/>
      <w:lvlText w:val="•"/>
      <w:lvlJc w:val="left"/>
      <w:pPr>
        <w:ind w:left="8024" w:hanging="522"/>
      </w:pPr>
      <w:rPr>
        <w:rFonts w:hint="default"/>
        <w:lang w:val="zh-TW" w:eastAsia="zh-TW" w:bidi="zh-TW"/>
      </w:rPr>
    </w:lvl>
  </w:abstractNum>
  <w:abstractNum w:abstractNumId="3">
    <w:nsid w:val="414F2FFE"/>
    <w:multiLevelType w:val="hybridMultilevel"/>
    <w:tmpl w:val="D69E00EA"/>
    <w:lvl w:ilvl="0" w:tplc="8C7CFB4C">
      <w:start w:val="1"/>
      <w:numFmt w:val="decimal"/>
      <w:lvlText w:val="(%1)"/>
      <w:lvlJc w:val="left"/>
      <w:pPr>
        <w:ind w:left="3065" w:hanging="48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2"/>
        <w:w w:val="100"/>
        <w:sz w:val="28"/>
        <w:szCs w:val="28"/>
        <w:lang w:val="zh-TW" w:eastAsia="zh-TW" w:bidi="zh-TW"/>
      </w:rPr>
    </w:lvl>
    <w:lvl w:ilvl="1" w:tplc="32B0F5F8">
      <w:numFmt w:val="bullet"/>
      <w:lvlText w:val="•"/>
      <w:lvlJc w:val="left"/>
      <w:pPr>
        <w:ind w:left="3696" w:hanging="481"/>
      </w:pPr>
      <w:rPr>
        <w:rFonts w:hint="default"/>
        <w:lang w:val="zh-TW" w:eastAsia="zh-TW" w:bidi="zh-TW"/>
      </w:rPr>
    </w:lvl>
    <w:lvl w:ilvl="2" w:tplc="CC7EB2B6">
      <w:numFmt w:val="bullet"/>
      <w:lvlText w:val="•"/>
      <w:lvlJc w:val="left"/>
      <w:pPr>
        <w:ind w:left="4333" w:hanging="481"/>
      </w:pPr>
      <w:rPr>
        <w:rFonts w:hint="default"/>
        <w:lang w:val="zh-TW" w:eastAsia="zh-TW" w:bidi="zh-TW"/>
      </w:rPr>
    </w:lvl>
    <w:lvl w:ilvl="3" w:tplc="9E50DC76">
      <w:numFmt w:val="bullet"/>
      <w:lvlText w:val="•"/>
      <w:lvlJc w:val="left"/>
      <w:pPr>
        <w:ind w:left="4969" w:hanging="481"/>
      </w:pPr>
      <w:rPr>
        <w:rFonts w:hint="default"/>
        <w:lang w:val="zh-TW" w:eastAsia="zh-TW" w:bidi="zh-TW"/>
      </w:rPr>
    </w:lvl>
    <w:lvl w:ilvl="4" w:tplc="2EDC32D0">
      <w:numFmt w:val="bullet"/>
      <w:lvlText w:val="•"/>
      <w:lvlJc w:val="left"/>
      <w:pPr>
        <w:ind w:left="5606" w:hanging="481"/>
      </w:pPr>
      <w:rPr>
        <w:rFonts w:hint="default"/>
        <w:lang w:val="zh-TW" w:eastAsia="zh-TW" w:bidi="zh-TW"/>
      </w:rPr>
    </w:lvl>
    <w:lvl w:ilvl="5" w:tplc="C1A46BD6">
      <w:numFmt w:val="bullet"/>
      <w:lvlText w:val="•"/>
      <w:lvlJc w:val="left"/>
      <w:pPr>
        <w:ind w:left="6243" w:hanging="481"/>
      </w:pPr>
      <w:rPr>
        <w:rFonts w:hint="default"/>
        <w:lang w:val="zh-TW" w:eastAsia="zh-TW" w:bidi="zh-TW"/>
      </w:rPr>
    </w:lvl>
    <w:lvl w:ilvl="6" w:tplc="8DB276AA">
      <w:numFmt w:val="bullet"/>
      <w:lvlText w:val="•"/>
      <w:lvlJc w:val="left"/>
      <w:pPr>
        <w:ind w:left="6879" w:hanging="481"/>
      </w:pPr>
      <w:rPr>
        <w:rFonts w:hint="default"/>
        <w:lang w:val="zh-TW" w:eastAsia="zh-TW" w:bidi="zh-TW"/>
      </w:rPr>
    </w:lvl>
    <w:lvl w:ilvl="7" w:tplc="EB0A6624">
      <w:numFmt w:val="bullet"/>
      <w:lvlText w:val="•"/>
      <w:lvlJc w:val="left"/>
      <w:pPr>
        <w:ind w:left="7516" w:hanging="481"/>
      </w:pPr>
      <w:rPr>
        <w:rFonts w:hint="default"/>
        <w:lang w:val="zh-TW" w:eastAsia="zh-TW" w:bidi="zh-TW"/>
      </w:rPr>
    </w:lvl>
    <w:lvl w:ilvl="8" w:tplc="F2DA31AE">
      <w:numFmt w:val="bullet"/>
      <w:lvlText w:val="•"/>
      <w:lvlJc w:val="left"/>
      <w:pPr>
        <w:ind w:left="8153" w:hanging="481"/>
      </w:pPr>
      <w:rPr>
        <w:rFonts w:hint="default"/>
        <w:lang w:val="zh-TW" w:eastAsia="zh-TW" w:bidi="zh-TW"/>
      </w:rPr>
    </w:lvl>
  </w:abstractNum>
  <w:abstractNum w:abstractNumId="4">
    <w:nsid w:val="547A250E"/>
    <w:multiLevelType w:val="hybridMultilevel"/>
    <w:tmpl w:val="72FE070C"/>
    <w:lvl w:ilvl="0" w:tplc="B5C6E738">
      <w:start w:val="1"/>
      <w:numFmt w:val="decimal"/>
      <w:lvlText w:val="%1."/>
      <w:lvlJc w:val="left"/>
      <w:pPr>
        <w:ind w:left="2888" w:hanging="426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0"/>
        <w:w w:val="100"/>
        <w:sz w:val="28"/>
        <w:szCs w:val="28"/>
        <w:lang w:val="zh-TW" w:eastAsia="zh-TW" w:bidi="zh-TW"/>
      </w:rPr>
    </w:lvl>
    <w:lvl w:ilvl="1" w:tplc="F424C63C">
      <w:start w:val="1"/>
      <w:numFmt w:val="decimal"/>
      <w:lvlText w:val="(%2)"/>
      <w:lvlJc w:val="left"/>
      <w:pPr>
        <w:ind w:left="3125" w:hanging="522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2"/>
        <w:w w:val="100"/>
        <w:sz w:val="28"/>
        <w:szCs w:val="28"/>
        <w:lang w:val="zh-TW" w:eastAsia="zh-TW" w:bidi="zh-TW"/>
      </w:rPr>
    </w:lvl>
    <w:lvl w:ilvl="2" w:tplc="7DC0B2C6">
      <w:numFmt w:val="bullet"/>
      <w:lvlText w:val="•"/>
      <w:lvlJc w:val="left"/>
      <w:pPr>
        <w:ind w:left="3820" w:hanging="522"/>
      </w:pPr>
      <w:rPr>
        <w:rFonts w:hint="default"/>
        <w:lang w:val="zh-TW" w:eastAsia="zh-TW" w:bidi="zh-TW"/>
      </w:rPr>
    </w:lvl>
    <w:lvl w:ilvl="3" w:tplc="057836C4">
      <w:numFmt w:val="bullet"/>
      <w:lvlText w:val="•"/>
      <w:lvlJc w:val="left"/>
      <w:pPr>
        <w:ind w:left="4521" w:hanging="522"/>
      </w:pPr>
      <w:rPr>
        <w:rFonts w:hint="default"/>
        <w:lang w:val="zh-TW" w:eastAsia="zh-TW" w:bidi="zh-TW"/>
      </w:rPr>
    </w:lvl>
    <w:lvl w:ilvl="4" w:tplc="5F0EF826">
      <w:numFmt w:val="bullet"/>
      <w:lvlText w:val="•"/>
      <w:lvlJc w:val="left"/>
      <w:pPr>
        <w:ind w:left="5222" w:hanging="522"/>
      </w:pPr>
      <w:rPr>
        <w:rFonts w:hint="default"/>
        <w:lang w:val="zh-TW" w:eastAsia="zh-TW" w:bidi="zh-TW"/>
      </w:rPr>
    </w:lvl>
    <w:lvl w:ilvl="5" w:tplc="4E884C16">
      <w:numFmt w:val="bullet"/>
      <w:lvlText w:val="•"/>
      <w:lvlJc w:val="left"/>
      <w:pPr>
        <w:ind w:left="5922" w:hanging="522"/>
      </w:pPr>
      <w:rPr>
        <w:rFonts w:hint="default"/>
        <w:lang w:val="zh-TW" w:eastAsia="zh-TW" w:bidi="zh-TW"/>
      </w:rPr>
    </w:lvl>
    <w:lvl w:ilvl="6" w:tplc="5354418E">
      <w:numFmt w:val="bullet"/>
      <w:lvlText w:val="•"/>
      <w:lvlJc w:val="left"/>
      <w:pPr>
        <w:ind w:left="6623" w:hanging="522"/>
      </w:pPr>
      <w:rPr>
        <w:rFonts w:hint="default"/>
        <w:lang w:val="zh-TW" w:eastAsia="zh-TW" w:bidi="zh-TW"/>
      </w:rPr>
    </w:lvl>
    <w:lvl w:ilvl="7" w:tplc="6B6EB8BC">
      <w:numFmt w:val="bullet"/>
      <w:lvlText w:val="•"/>
      <w:lvlJc w:val="left"/>
      <w:pPr>
        <w:ind w:left="7324" w:hanging="522"/>
      </w:pPr>
      <w:rPr>
        <w:rFonts w:hint="default"/>
        <w:lang w:val="zh-TW" w:eastAsia="zh-TW" w:bidi="zh-TW"/>
      </w:rPr>
    </w:lvl>
    <w:lvl w:ilvl="8" w:tplc="A862636A">
      <w:numFmt w:val="bullet"/>
      <w:lvlText w:val="•"/>
      <w:lvlJc w:val="left"/>
      <w:pPr>
        <w:ind w:left="8024" w:hanging="522"/>
      </w:pPr>
      <w:rPr>
        <w:rFonts w:hint="default"/>
        <w:lang w:val="zh-TW" w:eastAsia="zh-TW" w:bidi="zh-TW"/>
      </w:rPr>
    </w:lvl>
  </w:abstractNum>
  <w:abstractNum w:abstractNumId="5">
    <w:nsid w:val="5CF73801"/>
    <w:multiLevelType w:val="hybridMultilevel"/>
    <w:tmpl w:val="7668D96E"/>
    <w:lvl w:ilvl="0" w:tplc="E1DE9A86">
      <w:start w:val="1"/>
      <w:numFmt w:val="decimal"/>
      <w:lvlText w:val="%1."/>
      <w:lvlJc w:val="left"/>
      <w:pPr>
        <w:ind w:left="460" w:hanging="353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0"/>
        <w:w w:val="100"/>
        <w:sz w:val="28"/>
        <w:szCs w:val="28"/>
        <w:lang w:val="zh-TW" w:eastAsia="zh-TW" w:bidi="zh-TW"/>
      </w:rPr>
    </w:lvl>
    <w:lvl w:ilvl="1" w:tplc="A7FE4CDC">
      <w:numFmt w:val="bullet"/>
      <w:lvlText w:val="•"/>
      <w:lvlJc w:val="left"/>
      <w:pPr>
        <w:ind w:left="1185" w:hanging="353"/>
      </w:pPr>
      <w:rPr>
        <w:rFonts w:hint="default"/>
        <w:lang w:val="zh-TW" w:eastAsia="zh-TW" w:bidi="zh-TW"/>
      </w:rPr>
    </w:lvl>
    <w:lvl w:ilvl="2" w:tplc="1486ADFC">
      <w:numFmt w:val="bullet"/>
      <w:lvlText w:val="•"/>
      <w:lvlJc w:val="left"/>
      <w:pPr>
        <w:ind w:left="1910" w:hanging="353"/>
      </w:pPr>
      <w:rPr>
        <w:rFonts w:hint="default"/>
        <w:lang w:val="zh-TW" w:eastAsia="zh-TW" w:bidi="zh-TW"/>
      </w:rPr>
    </w:lvl>
    <w:lvl w:ilvl="3" w:tplc="118686FA">
      <w:numFmt w:val="bullet"/>
      <w:lvlText w:val="•"/>
      <w:lvlJc w:val="left"/>
      <w:pPr>
        <w:ind w:left="2635" w:hanging="353"/>
      </w:pPr>
      <w:rPr>
        <w:rFonts w:hint="default"/>
        <w:lang w:val="zh-TW" w:eastAsia="zh-TW" w:bidi="zh-TW"/>
      </w:rPr>
    </w:lvl>
    <w:lvl w:ilvl="4" w:tplc="B7CC8378">
      <w:numFmt w:val="bullet"/>
      <w:lvlText w:val="•"/>
      <w:lvlJc w:val="left"/>
      <w:pPr>
        <w:ind w:left="3360" w:hanging="353"/>
      </w:pPr>
      <w:rPr>
        <w:rFonts w:hint="default"/>
        <w:lang w:val="zh-TW" w:eastAsia="zh-TW" w:bidi="zh-TW"/>
      </w:rPr>
    </w:lvl>
    <w:lvl w:ilvl="5" w:tplc="1818B7EE">
      <w:numFmt w:val="bullet"/>
      <w:lvlText w:val="•"/>
      <w:lvlJc w:val="left"/>
      <w:pPr>
        <w:ind w:left="4086" w:hanging="353"/>
      </w:pPr>
      <w:rPr>
        <w:rFonts w:hint="default"/>
        <w:lang w:val="zh-TW" w:eastAsia="zh-TW" w:bidi="zh-TW"/>
      </w:rPr>
    </w:lvl>
    <w:lvl w:ilvl="6" w:tplc="CC266B5C">
      <w:numFmt w:val="bullet"/>
      <w:lvlText w:val="•"/>
      <w:lvlJc w:val="left"/>
      <w:pPr>
        <w:ind w:left="4811" w:hanging="353"/>
      </w:pPr>
      <w:rPr>
        <w:rFonts w:hint="default"/>
        <w:lang w:val="zh-TW" w:eastAsia="zh-TW" w:bidi="zh-TW"/>
      </w:rPr>
    </w:lvl>
    <w:lvl w:ilvl="7" w:tplc="28B64C40">
      <w:numFmt w:val="bullet"/>
      <w:lvlText w:val="•"/>
      <w:lvlJc w:val="left"/>
      <w:pPr>
        <w:ind w:left="5536" w:hanging="353"/>
      </w:pPr>
      <w:rPr>
        <w:rFonts w:hint="default"/>
        <w:lang w:val="zh-TW" w:eastAsia="zh-TW" w:bidi="zh-TW"/>
      </w:rPr>
    </w:lvl>
    <w:lvl w:ilvl="8" w:tplc="9E5A6E9E">
      <w:numFmt w:val="bullet"/>
      <w:lvlText w:val="•"/>
      <w:lvlJc w:val="left"/>
      <w:pPr>
        <w:ind w:left="6261" w:hanging="353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2659D"/>
    <w:rsid w:val="00070AA2"/>
    <w:rsid w:val="0012266F"/>
    <w:rsid w:val="00140848"/>
    <w:rsid w:val="00175D38"/>
    <w:rsid w:val="00247A08"/>
    <w:rsid w:val="002777A2"/>
    <w:rsid w:val="002B5F0A"/>
    <w:rsid w:val="002E7A14"/>
    <w:rsid w:val="002F1AE6"/>
    <w:rsid w:val="003160F8"/>
    <w:rsid w:val="00322041"/>
    <w:rsid w:val="00377BAA"/>
    <w:rsid w:val="004130EA"/>
    <w:rsid w:val="0042659D"/>
    <w:rsid w:val="004B4001"/>
    <w:rsid w:val="00521F3B"/>
    <w:rsid w:val="005A0B57"/>
    <w:rsid w:val="005E2809"/>
    <w:rsid w:val="00612699"/>
    <w:rsid w:val="006410B7"/>
    <w:rsid w:val="00667E85"/>
    <w:rsid w:val="00765681"/>
    <w:rsid w:val="007E579E"/>
    <w:rsid w:val="0081590F"/>
    <w:rsid w:val="00817330"/>
    <w:rsid w:val="00832D1F"/>
    <w:rsid w:val="008333F6"/>
    <w:rsid w:val="008F2141"/>
    <w:rsid w:val="00A01D57"/>
    <w:rsid w:val="00A513B1"/>
    <w:rsid w:val="00C842A8"/>
    <w:rsid w:val="00C94646"/>
    <w:rsid w:val="00D36551"/>
    <w:rsid w:val="00DA4157"/>
    <w:rsid w:val="00DB6A7C"/>
    <w:rsid w:val="00E247CE"/>
    <w:rsid w:val="00F50285"/>
    <w:rsid w:val="00F536B8"/>
    <w:rsid w:val="00FD5EC5"/>
    <w:rsid w:val="00FD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59D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59D"/>
    <w:rPr>
      <w:sz w:val="28"/>
      <w:szCs w:val="28"/>
    </w:rPr>
  </w:style>
  <w:style w:type="paragraph" w:styleId="a4">
    <w:name w:val="List Paragraph"/>
    <w:basedOn w:val="a"/>
    <w:uiPriority w:val="1"/>
    <w:qFormat/>
    <w:rsid w:val="0042659D"/>
    <w:pPr>
      <w:spacing w:line="400" w:lineRule="exact"/>
      <w:ind w:left="3125" w:hanging="521"/>
    </w:pPr>
  </w:style>
  <w:style w:type="paragraph" w:customStyle="1" w:styleId="TableParagraph">
    <w:name w:val="Table Paragraph"/>
    <w:basedOn w:val="a"/>
    <w:uiPriority w:val="1"/>
    <w:qFormat/>
    <w:rsid w:val="0042659D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140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0848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140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0848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A0090-FCBE-4FD6-9F14-7FED00F3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1756</Characters>
  <Application>Microsoft Office Word</Application>
  <DocSecurity>0</DocSecurity>
  <Lines>14</Lines>
  <Paragraphs>4</Paragraphs>
  <ScaleCrop>false</ScaleCrop>
  <Company>SYNNEX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彰化縣衛生局「申辦需知」範例</dc:title>
  <dc:creator>user</dc:creator>
  <cp:lastModifiedBy>吳國龍</cp:lastModifiedBy>
  <cp:revision>9</cp:revision>
  <dcterms:created xsi:type="dcterms:W3CDTF">2018-12-24T08:14:00Z</dcterms:created>
  <dcterms:modified xsi:type="dcterms:W3CDTF">2018-12-27T01:26:00Z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2018-01-15T00:00:00Z</vt:filetime>
  </property>
</Properties>
</file>