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03" w:rsidRPr="007B6DF9" w:rsidRDefault="00E71303" w:rsidP="00F212B7">
      <w:pPr>
        <w:spacing w:afterLines="50" w:line="44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r w:rsidRPr="007B6DF9">
        <w:rPr>
          <w:rFonts w:eastAsia="標楷體" w:hAnsi="標楷體" w:hint="eastAsia"/>
          <w:b/>
          <w:color w:val="000000"/>
          <w:sz w:val="36"/>
          <w:szCs w:val="36"/>
        </w:rPr>
        <w:t>處理外籍勞工罹患傳染病個案</w:t>
      </w:r>
      <w:r w:rsidRPr="00FD080F">
        <w:rPr>
          <w:rFonts w:eastAsia="標楷體" w:hAnsi="標楷體" w:hint="eastAsia"/>
          <w:b/>
          <w:color w:val="000000"/>
          <w:sz w:val="36"/>
          <w:szCs w:val="36"/>
        </w:rPr>
        <w:t>參考</w:t>
      </w:r>
      <w:r w:rsidRPr="007B6DF9">
        <w:rPr>
          <w:rFonts w:eastAsia="標楷體" w:hAnsi="標楷體" w:hint="eastAsia"/>
          <w:b/>
          <w:color w:val="000000"/>
          <w:sz w:val="36"/>
          <w:szCs w:val="36"/>
        </w:rPr>
        <w:t>事項</w:t>
      </w:r>
    </w:p>
    <w:p w:rsidR="00E71303" w:rsidRPr="00A40530" w:rsidRDefault="00E71303" w:rsidP="00F212B7">
      <w:pPr>
        <w:spacing w:line="360" w:lineRule="exact"/>
        <w:ind w:leftChars="74" w:left="31680"/>
        <w:jc w:val="center"/>
        <w:rPr>
          <w:rFonts w:eastAsia="標楷體"/>
          <w:color w:val="000000"/>
          <w:sz w:val="21"/>
          <w:szCs w:val="21"/>
        </w:rPr>
      </w:pPr>
      <w:smartTag w:uri="urn:schemas-microsoft-com:office:smarttags" w:element="chsdate">
        <w:smartTagPr>
          <w:attr w:name="Year" w:val="2009"/>
          <w:attr w:name="Month" w:val="12"/>
          <w:attr w:name="Day" w:val="31"/>
          <w:attr w:name="IsLunarDate" w:val="False"/>
          <w:attr w:name="IsROCDate" w:val="True"/>
        </w:smartTagPr>
        <w:r w:rsidRPr="00A40530">
          <w:rPr>
            <w:rFonts w:eastAsia="標楷體" w:hAnsi="標楷體" w:hint="eastAsia"/>
            <w:color w:val="000000"/>
            <w:sz w:val="21"/>
            <w:szCs w:val="21"/>
          </w:rPr>
          <w:t>中華民國</w:t>
        </w:r>
        <w:r w:rsidRPr="00A40530">
          <w:rPr>
            <w:rFonts w:eastAsia="標楷體"/>
            <w:color w:val="000000"/>
            <w:sz w:val="21"/>
            <w:szCs w:val="21"/>
          </w:rPr>
          <w:t>98</w:t>
        </w:r>
        <w:r w:rsidRPr="00A40530">
          <w:rPr>
            <w:rFonts w:eastAsia="標楷體" w:hAnsi="標楷體" w:hint="eastAsia"/>
            <w:color w:val="000000"/>
            <w:sz w:val="21"/>
            <w:szCs w:val="21"/>
          </w:rPr>
          <w:t>年</w:t>
        </w:r>
        <w:r w:rsidRPr="00A40530">
          <w:rPr>
            <w:rFonts w:eastAsia="標楷體"/>
            <w:color w:val="000000"/>
            <w:sz w:val="21"/>
            <w:szCs w:val="21"/>
          </w:rPr>
          <w:t>12</w:t>
        </w:r>
        <w:r w:rsidRPr="00A40530">
          <w:rPr>
            <w:rFonts w:eastAsia="標楷體" w:hAnsi="標楷體" w:hint="eastAsia"/>
            <w:color w:val="000000"/>
            <w:sz w:val="21"/>
            <w:szCs w:val="21"/>
          </w:rPr>
          <w:t>月</w:t>
        </w:r>
        <w:r w:rsidRPr="00A40530">
          <w:rPr>
            <w:rFonts w:eastAsia="標楷體"/>
            <w:color w:val="000000"/>
            <w:sz w:val="21"/>
            <w:szCs w:val="21"/>
          </w:rPr>
          <w:t>31</w:t>
        </w:r>
        <w:r w:rsidRPr="00A40530">
          <w:rPr>
            <w:rFonts w:eastAsia="標楷體" w:hAnsi="標楷體" w:hint="eastAsia"/>
            <w:color w:val="000000"/>
            <w:sz w:val="21"/>
            <w:szCs w:val="21"/>
          </w:rPr>
          <w:t>日</w:t>
        </w:r>
      </w:smartTag>
      <w:r w:rsidRPr="00A40530">
        <w:rPr>
          <w:rFonts w:eastAsia="標楷體" w:hAnsi="標楷體" w:hint="eastAsia"/>
          <w:color w:val="000000"/>
          <w:sz w:val="21"/>
          <w:szCs w:val="21"/>
        </w:rPr>
        <w:t>行政院衛生署疾病管制局衛署疾管檢字第</w:t>
      </w:r>
      <w:r w:rsidRPr="00A40530">
        <w:rPr>
          <w:rFonts w:eastAsia="標楷體"/>
          <w:color w:val="000000"/>
          <w:sz w:val="21"/>
          <w:szCs w:val="21"/>
        </w:rPr>
        <w:t>0980027256</w:t>
      </w:r>
      <w:r w:rsidRPr="00A40530">
        <w:rPr>
          <w:rFonts w:eastAsia="標楷體" w:hAnsi="標楷體" w:hint="eastAsia"/>
          <w:color w:val="000000"/>
          <w:sz w:val="21"/>
          <w:szCs w:val="21"/>
        </w:rPr>
        <w:t>號函訂頒</w:t>
      </w:r>
    </w:p>
    <w:p w:rsidR="00E71303" w:rsidRDefault="00E71303" w:rsidP="00F212B7">
      <w:pPr>
        <w:spacing w:line="360" w:lineRule="exact"/>
        <w:ind w:leftChars="74" w:left="31680"/>
        <w:jc w:val="center"/>
        <w:rPr>
          <w:rFonts w:eastAsia="標楷體" w:hAnsi="標楷體"/>
          <w:color w:val="000000"/>
          <w:sz w:val="21"/>
          <w:szCs w:val="21"/>
        </w:rPr>
      </w:pPr>
      <w:smartTag w:uri="urn:schemas-microsoft-com:office:smarttags" w:element="chsdate">
        <w:smartTagPr>
          <w:attr w:name="Year" w:val="2011"/>
          <w:attr w:name="Month" w:val="9"/>
          <w:attr w:name="Day" w:val="16"/>
          <w:attr w:name="IsLunarDate" w:val="False"/>
          <w:attr w:name="IsROCDate" w:val="True"/>
        </w:smartTagPr>
        <w:r w:rsidRPr="00A40530">
          <w:rPr>
            <w:rFonts w:eastAsia="標楷體" w:hAnsi="標楷體" w:hint="eastAsia"/>
            <w:color w:val="000000"/>
            <w:sz w:val="21"/>
            <w:szCs w:val="21"/>
          </w:rPr>
          <w:t>中華民國</w:t>
        </w:r>
        <w:r w:rsidRPr="00A40530">
          <w:rPr>
            <w:rFonts w:eastAsia="標楷體"/>
            <w:color w:val="000000"/>
            <w:sz w:val="21"/>
            <w:szCs w:val="21"/>
          </w:rPr>
          <w:t>100</w:t>
        </w:r>
        <w:r w:rsidRPr="00A40530">
          <w:rPr>
            <w:rFonts w:eastAsia="標楷體" w:hAnsi="標楷體" w:hint="eastAsia"/>
            <w:color w:val="000000"/>
            <w:sz w:val="21"/>
            <w:szCs w:val="21"/>
          </w:rPr>
          <w:t>年</w:t>
        </w:r>
        <w:r w:rsidRPr="00A40530">
          <w:rPr>
            <w:rFonts w:eastAsia="標楷體"/>
            <w:color w:val="000000"/>
            <w:sz w:val="21"/>
            <w:szCs w:val="21"/>
          </w:rPr>
          <w:t>9</w:t>
        </w:r>
        <w:r w:rsidRPr="00A40530">
          <w:rPr>
            <w:rFonts w:eastAsia="標楷體" w:hAnsi="標楷體" w:hint="eastAsia"/>
            <w:color w:val="000000"/>
            <w:sz w:val="21"/>
            <w:szCs w:val="21"/>
          </w:rPr>
          <w:t>月</w:t>
        </w:r>
        <w:r w:rsidRPr="00A40530">
          <w:rPr>
            <w:rFonts w:eastAsia="標楷體"/>
            <w:color w:val="000000"/>
            <w:sz w:val="21"/>
            <w:szCs w:val="21"/>
          </w:rPr>
          <w:t>16</w:t>
        </w:r>
        <w:r w:rsidRPr="00A40530">
          <w:rPr>
            <w:rFonts w:eastAsia="標楷體" w:hAnsi="標楷體" w:hint="eastAsia"/>
            <w:color w:val="000000"/>
            <w:sz w:val="21"/>
            <w:szCs w:val="21"/>
          </w:rPr>
          <w:t>日</w:t>
        </w:r>
      </w:smartTag>
      <w:r w:rsidRPr="00A40530">
        <w:rPr>
          <w:rFonts w:eastAsia="標楷體" w:hAnsi="標楷體" w:hint="eastAsia"/>
          <w:color w:val="000000"/>
          <w:sz w:val="21"/>
          <w:szCs w:val="21"/>
        </w:rPr>
        <w:t>行政院衛生署疾病管制局衛署疾管檢字第</w:t>
      </w:r>
      <w:r w:rsidRPr="00A40530">
        <w:rPr>
          <w:rFonts w:eastAsia="標楷體"/>
          <w:color w:val="000000"/>
          <w:sz w:val="21"/>
          <w:szCs w:val="21"/>
        </w:rPr>
        <w:t>1002100582</w:t>
      </w:r>
      <w:r w:rsidRPr="00A40530">
        <w:rPr>
          <w:rFonts w:eastAsia="標楷體" w:hAnsi="標楷體" w:hint="eastAsia"/>
          <w:color w:val="000000"/>
          <w:sz w:val="21"/>
          <w:szCs w:val="21"/>
        </w:rPr>
        <w:t>號函修正</w:t>
      </w:r>
    </w:p>
    <w:p w:rsidR="00E71303" w:rsidRPr="00035BDC" w:rsidRDefault="00E71303" w:rsidP="00F212B7">
      <w:pPr>
        <w:spacing w:line="360" w:lineRule="exact"/>
        <w:ind w:leftChars="74" w:left="31680"/>
        <w:rPr>
          <w:rFonts w:eastAsia="標楷體" w:hAnsi="標楷體"/>
          <w:color w:val="000000"/>
          <w:sz w:val="21"/>
          <w:szCs w:val="21"/>
        </w:rPr>
      </w:pPr>
      <w:smartTag w:uri="urn:schemas-microsoft-com:office:smarttags" w:element="chsdate">
        <w:smartTagPr>
          <w:attr w:name="Year" w:val="2012"/>
          <w:attr w:name="Month" w:val="11"/>
          <w:attr w:name="Day" w:val="9"/>
          <w:attr w:name="IsLunarDate" w:val="False"/>
          <w:attr w:name="IsROCDate" w:val="True"/>
        </w:smartTagPr>
        <w:r w:rsidRPr="00035BDC">
          <w:rPr>
            <w:rFonts w:eastAsia="標楷體" w:hAnsi="標楷體" w:hint="eastAsia"/>
            <w:color w:val="000000"/>
            <w:sz w:val="21"/>
            <w:szCs w:val="21"/>
          </w:rPr>
          <w:t>中華民國</w:t>
        </w:r>
        <w:r w:rsidRPr="00035BDC">
          <w:rPr>
            <w:rFonts w:eastAsia="標楷體"/>
            <w:color w:val="000000"/>
            <w:sz w:val="21"/>
            <w:szCs w:val="21"/>
          </w:rPr>
          <w:t>101</w:t>
        </w:r>
        <w:r w:rsidRPr="00035BDC">
          <w:rPr>
            <w:rFonts w:eastAsia="標楷體" w:hAnsi="標楷體" w:hint="eastAsia"/>
            <w:color w:val="000000"/>
            <w:sz w:val="21"/>
            <w:szCs w:val="21"/>
          </w:rPr>
          <w:t>年</w:t>
        </w:r>
        <w:r w:rsidRPr="00035BDC">
          <w:rPr>
            <w:rFonts w:eastAsia="標楷體" w:hAnsi="標楷體"/>
            <w:color w:val="000000"/>
            <w:sz w:val="21"/>
            <w:szCs w:val="21"/>
          </w:rPr>
          <w:t>11</w:t>
        </w:r>
        <w:r w:rsidRPr="00035BDC">
          <w:rPr>
            <w:rFonts w:eastAsia="標楷體" w:hAnsi="標楷體" w:hint="eastAsia"/>
            <w:color w:val="000000"/>
            <w:sz w:val="21"/>
            <w:szCs w:val="21"/>
          </w:rPr>
          <w:t>月</w:t>
        </w:r>
        <w:r w:rsidRPr="00035BDC">
          <w:rPr>
            <w:rFonts w:eastAsia="標楷體"/>
            <w:color w:val="000000"/>
            <w:sz w:val="21"/>
            <w:szCs w:val="21"/>
          </w:rPr>
          <w:t>9</w:t>
        </w:r>
        <w:r w:rsidRPr="00035BDC">
          <w:rPr>
            <w:rFonts w:eastAsia="標楷體" w:hAnsi="標楷體" w:hint="eastAsia"/>
            <w:color w:val="000000"/>
            <w:sz w:val="21"/>
            <w:szCs w:val="21"/>
          </w:rPr>
          <w:t>日</w:t>
        </w:r>
      </w:smartTag>
      <w:r w:rsidRPr="00035BDC">
        <w:rPr>
          <w:rFonts w:eastAsia="標楷體" w:hAnsi="標楷體" w:hint="eastAsia"/>
          <w:color w:val="000000"/>
          <w:sz w:val="21"/>
          <w:szCs w:val="21"/>
        </w:rPr>
        <w:t>行政院衛生署疾病管制局衛署疾管檢字第</w:t>
      </w:r>
      <w:r w:rsidRPr="00035BDC">
        <w:rPr>
          <w:rFonts w:eastAsia="標楷體"/>
          <w:color w:val="000000"/>
          <w:sz w:val="21"/>
          <w:szCs w:val="21"/>
        </w:rPr>
        <w:t>1012100563</w:t>
      </w:r>
      <w:r w:rsidRPr="00035BDC">
        <w:rPr>
          <w:rFonts w:eastAsia="標楷體" w:hAnsi="標楷體" w:hint="eastAsia"/>
          <w:color w:val="000000"/>
          <w:sz w:val="21"/>
          <w:szCs w:val="21"/>
        </w:rPr>
        <w:t>號函修正名稱及內容</w:t>
      </w:r>
      <w:r w:rsidRPr="00035BDC">
        <w:rPr>
          <w:rFonts w:eastAsia="標楷體" w:hAnsi="標楷體"/>
          <w:color w:val="000000"/>
          <w:sz w:val="21"/>
          <w:szCs w:val="21"/>
        </w:rPr>
        <w:t>(</w:t>
      </w:r>
      <w:r w:rsidRPr="00035BDC">
        <w:rPr>
          <w:rFonts w:eastAsia="標楷體" w:hAnsi="標楷體" w:hint="eastAsia"/>
          <w:color w:val="000000"/>
          <w:sz w:val="21"/>
          <w:szCs w:val="21"/>
        </w:rPr>
        <w:t>原名</w:t>
      </w:r>
      <w:r w:rsidRPr="00035BDC">
        <w:rPr>
          <w:rFonts w:ascii="標楷體" w:eastAsia="標楷體" w:hAnsi="標楷體" w:hint="eastAsia"/>
          <w:color w:val="000000"/>
          <w:sz w:val="21"/>
          <w:szCs w:val="21"/>
        </w:rPr>
        <w:t>稱：</w:t>
      </w:r>
      <w:r w:rsidRPr="00035BDC">
        <w:rPr>
          <w:rFonts w:eastAsia="標楷體" w:hAnsi="標楷體" w:hint="eastAsia"/>
          <w:color w:val="000000"/>
          <w:sz w:val="20"/>
          <w:szCs w:val="20"/>
        </w:rPr>
        <w:t>處理外籍勞工罹患傳染病個案注意事項</w:t>
      </w:r>
      <w:r w:rsidRPr="00035BDC">
        <w:rPr>
          <w:rFonts w:eastAsia="標楷體" w:hAnsi="標楷體"/>
          <w:color w:val="000000"/>
          <w:sz w:val="21"/>
          <w:szCs w:val="21"/>
        </w:rPr>
        <w:t>)</w:t>
      </w:r>
    </w:p>
    <w:p w:rsidR="00E71303" w:rsidRPr="00E04D53" w:rsidRDefault="00E71303" w:rsidP="00F212B7">
      <w:pPr>
        <w:spacing w:line="360" w:lineRule="exact"/>
        <w:ind w:leftChars="74" w:left="31680"/>
        <w:rPr>
          <w:rFonts w:eastAsia="標楷體" w:hAnsi="標楷體"/>
          <w:color w:val="000000"/>
          <w:sz w:val="21"/>
          <w:szCs w:val="21"/>
        </w:rPr>
      </w:pPr>
      <w:smartTag w:uri="urn:schemas-microsoft-com:office:smarttags" w:element="chsdate">
        <w:smartTagPr>
          <w:attr w:name="Year" w:val="2014"/>
          <w:attr w:name="Month" w:val="1"/>
          <w:attr w:name="Day" w:val="9"/>
          <w:attr w:name="IsLunarDate" w:val="False"/>
          <w:attr w:name="IsROCDate" w:val="True"/>
        </w:smartTagPr>
        <w:r w:rsidRPr="00E04D53">
          <w:rPr>
            <w:rFonts w:eastAsia="標楷體" w:hAnsi="標楷體" w:hint="eastAsia"/>
            <w:color w:val="000000"/>
            <w:sz w:val="21"/>
            <w:szCs w:val="21"/>
          </w:rPr>
          <w:t>中華民國</w:t>
        </w:r>
        <w:r w:rsidRPr="00E04D53">
          <w:rPr>
            <w:rFonts w:eastAsia="標楷體"/>
            <w:color w:val="000000"/>
            <w:sz w:val="21"/>
            <w:szCs w:val="21"/>
          </w:rPr>
          <w:t>103</w:t>
        </w:r>
        <w:r w:rsidRPr="00E04D53">
          <w:rPr>
            <w:rFonts w:eastAsia="標楷體" w:hAnsi="標楷體" w:hint="eastAsia"/>
            <w:color w:val="000000"/>
            <w:sz w:val="21"/>
            <w:szCs w:val="21"/>
          </w:rPr>
          <w:t>年</w:t>
        </w:r>
        <w:r w:rsidRPr="00E04D53">
          <w:rPr>
            <w:rFonts w:eastAsia="標楷體" w:hAnsi="標楷體"/>
            <w:color w:val="000000"/>
            <w:sz w:val="21"/>
            <w:szCs w:val="21"/>
          </w:rPr>
          <w:t>1</w:t>
        </w:r>
        <w:r w:rsidRPr="00E04D53">
          <w:rPr>
            <w:rFonts w:eastAsia="標楷體" w:hAnsi="標楷體" w:hint="eastAsia"/>
            <w:color w:val="000000"/>
            <w:sz w:val="21"/>
            <w:szCs w:val="21"/>
          </w:rPr>
          <w:t>月</w:t>
        </w:r>
        <w:r w:rsidRPr="00E04D53">
          <w:rPr>
            <w:rFonts w:eastAsia="標楷體" w:hAnsi="標楷體"/>
            <w:color w:val="000000"/>
            <w:sz w:val="21"/>
            <w:szCs w:val="21"/>
          </w:rPr>
          <w:t>9</w:t>
        </w:r>
        <w:r w:rsidRPr="00E04D53">
          <w:rPr>
            <w:rFonts w:eastAsia="標楷體" w:hAnsi="標楷體" w:hint="eastAsia"/>
            <w:color w:val="000000"/>
            <w:sz w:val="21"/>
            <w:szCs w:val="21"/>
          </w:rPr>
          <w:t>日</w:t>
        </w:r>
      </w:smartTag>
      <w:r w:rsidRPr="00E04D53">
        <w:rPr>
          <w:rFonts w:eastAsia="標楷體" w:hAnsi="標楷體" w:hint="eastAsia"/>
          <w:color w:val="000000"/>
          <w:sz w:val="21"/>
          <w:szCs w:val="21"/>
        </w:rPr>
        <w:t>衛生福利部疾病管制署疾管檢字第</w:t>
      </w:r>
      <w:smartTag w:uri="urn:schemas-microsoft-com:office:smarttags" w:element="chmetcnv">
        <w:smartTagPr>
          <w:attr w:name="UnitName" w:val="a"/>
          <w:attr w:name="SourceValue" w:val="1032100019"/>
          <w:attr w:name="HasSpace" w:val="False"/>
          <w:attr w:name="Negative" w:val="False"/>
          <w:attr w:name="NumberType" w:val="1"/>
          <w:attr w:name="TCSC" w:val="0"/>
        </w:smartTagPr>
        <w:r w:rsidRPr="00E04D53">
          <w:rPr>
            <w:rFonts w:eastAsia="標楷體" w:hAnsi="標楷體"/>
            <w:color w:val="000000"/>
            <w:sz w:val="21"/>
            <w:szCs w:val="21"/>
          </w:rPr>
          <w:t>1032100019A</w:t>
        </w:r>
      </w:smartTag>
      <w:r w:rsidRPr="00E04D53">
        <w:rPr>
          <w:rFonts w:eastAsia="標楷體" w:hAnsi="標楷體" w:hint="eastAsia"/>
          <w:color w:val="000000"/>
          <w:sz w:val="21"/>
          <w:szCs w:val="21"/>
        </w:rPr>
        <w:t>號函修正</w:t>
      </w:r>
    </w:p>
    <w:p w:rsidR="00E71303" w:rsidRPr="00BE19FC" w:rsidRDefault="00E71303" w:rsidP="00F212B7">
      <w:pPr>
        <w:spacing w:afterLines="50" w:line="360" w:lineRule="exact"/>
        <w:ind w:leftChars="74" w:left="31680"/>
        <w:rPr>
          <w:rFonts w:eastAsia="標楷體"/>
          <w:color w:val="4310FC"/>
          <w:sz w:val="21"/>
          <w:szCs w:val="21"/>
          <w:u w:val="single"/>
        </w:rPr>
      </w:pPr>
      <w:r w:rsidRPr="00BE19FC">
        <w:rPr>
          <w:rFonts w:eastAsia="標楷體" w:hAnsi="標楷體" w:hint="eastAsia"/>
          <w:color w:val="0070C0"/>
          <w:sz w:val="21"/>
          <w:szCs w:val="21"/>
          <w:u w:val="single"/>
        </w:rPr>
        <w:t>中華民國</w:t>
      </w:r>
      <w:r w:rsidRPr="00BE19FC">
        <w:rPr>
          <w:rFonts w:eastAsia="標楷體"/>
          <w:color w:val="0070C0"/>
          <w:sz w:val="21"/>
          <w:szCs w:val="21"/>
          <w:u w:val="single"/>
        </w:rPr>
        <w:t>104</w:t>
      </w:r>
      <w:r w:rsidRPr="00BE19FC">
        <w:rPr>
          <w:rFonts w:eastAsia="標楷體" w:hAnsi="標楷體" w:hint="eastAsia"/>
          <w:color w:val="0070C0"/>
          <w:sz w:val="21"/>
          <w:szCs w:val="21"/>
          <w:u w:val="single"/>
        </w:rPr>
        <w:t>年</w:t>
      </w:r>
      <w:r>
        <w:rPr>
          <w:rFonts w:eastAsia="標楷體" w:hAnsi="標楷體"/>
          <w:color w:val="0070C0"/>
          <w:sz w:val="21"/>
          <w:szCs w:val="21"/>
          <w:u w:val="single"/>
        </w:rPr>
        <w:t>7</w:t>
      </w:r>
      <w:r w:rsidRPr="00BE19FC">
        <w:rPr>
          <w:rFonts w:eastAsia="標楷體" w:hAnsi="標楷體" w:hint="eastAsia"/>
          <w:color w:val="0070C0"/>
          <w:sz w:val="21"/>
          <w:szCs w:val="21"/>
          <w:u w:val="single"/>
        </w:rPr>
        <w:t>月</w:t>
      </w:r>
      <w:r>
        <w:rPr>
          <w:rFonts w:eastAsia="標楷體" w:hAnsi="標楷體"/>
          <w:color w:val="0070C0"/>
          <w:sz w:val="21"/>
          <w:szCs w:val="21"/>
          <w:u w:val="single"/>
        </w:rPr>
        <w:t>31</w:t>
      </w:r>
      <w:r w:rsidRPr="00BE19FC">
        <w:rPr>
          <w:rFonts w:eastAsia="標楷體" w:hAnsi="標楷體" w:hint="eastAsia"/>
          <w:color w:val="0070C0"/>
          <w:sz w:val="21"/>
          <w:szCs w:val="21"/>
          <w:u w:val="single"/>
        </w:rPr>
        <w:t>日衛生福利部疾病管制署疾管檢字第</w:t>
      </w:r>
      <w:r>
        <w:rPr>
          <w:rFonts w:eastAsia="標楷體" w:hAnsi="標楷體"/>
          <w:color w:val="0070C0"/>
          <w:sz w:val="21"/>
          <w:szCs w:val="21"/>
          <w:u w:val="single"/>
        </w:rPr>
        <w:t>1042100053B</w:t>
      </w:r>
      <w:r w:rsidRPr="00BE19FC">
        <w:rPr>
          <w:rFonts w:eastAsia="標楷體" w:hAnsi="標楷體" w:hint="eastAsia"/>
          <w:color w:val="0070C0"/>
          <w:sz w:val="21"/>
          <w:szCs w:val="21"/>
          <w:u w:val="single"/>
        </w:rPr>
        <w:t>號函修正</w:t>
      </w:r>
    </w:p>
    <w:p w:rsidR="00E71303" w:rsidRPr="00BE19FC" w:rsidRDefault="00E71303" w:rsidP="00874D14">
      <w:pPr>
        <w:numPr>
          <w:ilvl w:val="0"/>
          <w:numId w:val="1"/>
        </w:numPr>
        <w:spacing w:line="440" w:lineRule="exact"/>
        <w:jc w:val="both"/>
        <w:rPr>
          <w:rFonts w:eastAsia="標楷體" w:hAnsi="標楷體"/>
          <w:bCs/>
          <w:color w:val="0070C0"/>
          <w:sz w:val="28"/>
          <w:szCs w:val="28"/>
          <w:u w:val="single"/>
        </w:rPr>
      </w:pPr>
      <w:r w:rsidRPr="00A23C78">
        <w:rPr>
          <w:rFonts w:eastAsia="標楷體" w:hAnsi="標楷體" w:hint="eastAsia"/>
          <w:color w:val="000000"/>
          <w:sz w:val="28"/>
          <w:szCs w:val="28"/>
        </w:rPr>
        <w:t>外籍勞工罹患傳染病個案之通報、治療、隔離與追蹤，原則上比照國人罹患傳染病個案之相關規定辦理。</w:t>
      </w:r>
      <w:r w:rsidRPr="00A23C78">
        <w:rPr>
          <w:rFonts w:eastAsia="標楷體" w:hint="eastAsia"/>
          <w:bCs/>
          <w:color w:val="000000"/>
          <w:sz w:val="28"/>
          <w:szCs w:val="28"/>
        </w:rPr>
        <w:t>外籍勞工於受聘僱期間罹患多重抗藥性結核病，遭受廢止聘僱許可。</w:t>
      </w:r>
      <w:r w:rsidRPr="00BE19FC">
        <w:rPr>
          <w:rFonts w:eastAsia="標楷體" w:hint="eastAsia"/>
          <w:bCs/>
          <w:color w:val="0070C0"/>
          <w:sz w:val="28"/>
          <w:szCs w:val="28"/>
          <w:u w:val="single"/>
        </w:rPr>
        <w:t>外籍勞工罹患活動性肺結核、結核性肋膜炎、漢生病或阿米巴性痢疾者，如申請在臺藥物治療，配合衛生機關防疫措施者，可在臺工作；如未配合防疫措施者，將遭受廢止聘僱許可。</w:t>
      </w:r>
    </w:p>
    <w:p w:rsidR="00E71303" w:rsidRPr="00BE19FC" w:rsidRDefault="00E71303" w:rsidP="00874D14">
      <w:pPr>
        <w:numPr>
          <w:ilvl w:val="0"/>
          <w:numId w:val="1"/>
        </w:numPr>
        <w:spacing w:line="440" w:lineRule="exact"/>
        <w:jc w:val="both"/>
        <w:rPr>
          <w:rFonts w:eastAsia="標楷體" w:hAnsi="標楷體"/>
          <w:bCs/>
          <w:color w:val="000000"/>
          <w:sz w:val="28"/>
          <w:szCs w:val="28"/>
        </w:rPr>
      </w:pPr>
      <w:r w:rsidRPr="00BE19FC">
        <w:rPr>
          <w:rFonts w:eastAsia="標楷體" w:hAnsi="標楷體" w:hint="eastAsia"/>
          <w:color w:val="000000"/>
          <w:sz w:val="28"/>
          <w:szCs w:val="28"/>
        </w:rPr>
        <w:t>外籍勞工肺結核</w:t>
      </w:r>
      <w:r w:rsidRPr="00BE19FC">
        <w:rPr>
          <w:rFonts w:eastAsia="標楷體" w:hAnsi="標楷體"/>
          <w:color w:val="000000"/>
          <w:sz w:val="28"/>
          <w:szCs w:val="28"/>
        </w:rPr>
        <w:t>(</w:t>
      </w:r>
      <w:r w:rsidRPr="00BE19FC">
        <w:rPr>
          <w:rFonts w:eastAsia="標楷體" w:hAnsi="標楷體" w:hint="eastAsia"/>
          <w:color w:val="000000"/>
          <w:sz w:val="28"/>
          <w:szCs w:val="28"/>
        </w:rPr>
        <w:t>漢生病</w:t>
      </w:r>
      <w:r w:rsidRPr="00BE19FC">
        <w:rPr>
          <w:rFonts w:eastAsia="標楷體" w:hAnsi="標楷體"/>
          <w:color w:val="000000"/>
          <w:sz w:val="28"/>
          <w:szCs w:val="28"/>
        </w:rPr>
        <w:t>)</w:t>
      </w:r>
      <w:r w:rsidRPr="00BE19FC">
        <w:rPr>
          <w:rFonts w:eastAsia="標楷體" w:hAnsi="標楷體" w:hint="eastAsia"/>
          <w:color w:val="000000"/>
          <w:sz w:val="28"/>
          <w:szCs w:val="28"/>
        </w:rPr>
        <w:t>個案申請在臺治療之程序</w:t>
      </w:r>
      <w:r w:rsidRPr="00BE19F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71303" w:rsidRPr="00BE19FC" w:rsidRDefault="00E71303" w:rsidP="00A1060B">
      <w:pPr>
        <w:pStyle w:val="Default"/>
        <w:numPr>
          <w:ilvl w:val="0"/>
          <w:numId w:val="24"/>
        </w:numPr>
        <w:spacing w:line="440" w:lineRule="exact"/>
        <w:ind w:left="709" w:hanging="567"/>
        <w:jc w:val="both"/>
        <w:rPr>
          <w:rFonts w:eastAsia="標楷體"/>
          <w:color w:val="0070C0"/>
          <w:sz w:val="28"/>
          <w:szCs w:val="28"/>
          <w:u w:val="single"/>
        </w:rPr>
      </w:pPr>
      <w:r w:rsidRPr="006204D6">
        <w:rPr>
          <w:rFonts w:ascii="Times New Roman" w:eastAsia="標楷體" w:cs="Times New Roman" w:hint="eastAsia"/>
          <w:sz w:val="28"/>
          <w:szCs w:val="28"/>
        </w:rPr>
        <w:t>適用對象：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自</w:t>
      </w:r>
      <w:r w:rsidRPr="006204D6">
        <w:rPr>
          <w:rFonts w:ascii="Times New Roman" w:eastAsia="標楷體" w:cs="Times New Roman"/>
          <w:bCs/>
          <w:sz w:val="28"/>
          <w:szCs w:val="28"/>
        </w:rPr>
        <w:t>103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年</w:t>
      </w:r>
      <w:r w:rsidRPr="006204D6">
        <w:rPr>
          <w:rFonts w:ascii="Times New Roman" w:eastAsia="標楷體" w:cs="Times New Roman"/>
          <w:bCs/>
          <w:sz w:val="28"/>
          <w:szCs w:val="28"/>
        </w:rPr>
        <w:t>1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月</w:t>
      </w:r>
      <w:r w:rsidRPr="006204D6">
        <w:rPr>
          <w:rFonts w:ascii="Times New Roman" w:eastAsia="標楷體" w:cs="Times New Roman"/>
          <w:bCs/>
          <w:sz w:val="28"/>
          <w:szCs w:val="28"/>
        </w:rPr>
        <w:t>17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日起，外籍勞工於受聘僱期間或於入國工作</w:t>
      </w:r>
      <w:r w:rsidRPr="006204D6">
        <w:rPr>
          <w:rFonts w:ascii="Times New Roman" w:eastAsia="標楷體" w:cs="Times New Roman"/>
          <w:bCs/>
          <w:sz w:val="28"/>
          <w:szCs w:val="28"/>
        </w:rPr>
        <w:t>6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、</w:t>
      </w:r>
      <w:r w:rsidRPr="006204D6">
        <w:rPr>
          <w:rFonts w:ascii="Times New Roman" w:eastAsia="標楷體" w:cs="Times New Roman"/>
          <w:bCs/>
          <w:sz w:val="28"/>
          <w:szCs w:val="28"/>
        </w:rPr>
        <w:t>18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、</w:t>
      </w:r>
      <w:r w:rsidRPr="006204D6">
        <w:rPr>
          <w:rFonts w:ascii="Times New Roman" w:eastAsia="標楷體" w:cs="Times New Roman"/>
          <w:bCs/>
          <w:sz w:val="28"/>
          <w:szCs w:val="28"/>
        </w:rPr>
        <w:t>30</w:t>
      </w:r>
      <w:r w:rsidRPr="006204D6">
        <w:rPr>
          <w:rFonts w:ascii="Times New Roman" w:eastAsia="標楷體" w:cs="Times New Roman" w:hint="eastAsia"/>
          <w:bCs/>
          <w:sz w:val="28"/>
          <w:szCs w:val="28"/>
        </w:rPr>
        <w:t>個月定期健檢發現之活動性肺結核或結核性肋膜炎個案，得申請在臺治療，但多重抗藥性個案除外。</w:t>
      </w:r>
      <w:r w:rsidRPr="00BE19FC">
        <w:rPr>
          <w:rFonts w:ascii="Times New Roman" w:eastAsia="標楷體" w:cs="Times New Roman" w:hint="eastAsia"/>
          <w:color w:val="0070C0"/>
          <w:sz w:val="28"/>
          <w:szCs w:val="28"/>
          <w:u w:val="single"/>
        </w:rPr>
        <w:t>自</w:t>
      </w:r>
      <w:r w:rsidRPr="00BE19FC">
        <w:rPr>
          <w:rFonts w:ascii="Times New Roman" w:eastAsia="標楷體" w:cs="Times New Roman"/>
          <w:color w:val="0070C0"/>
          <w:sz w:val="28"/>
          <w:szCs w:val="28"/>
          <w:u w:val="single"/>
        </w:rPr>
        <w:t>104</w:t>
      </w:r>
      <w:r w:rsidRPr="00BE19FC">
        <w:rPr>
          <w:rFonts w:ascii="Times New Roman" w:eastAsia="標楷體" w:cs="Times New Roman" w:hint="eastAsia"/>
          <w:color w:val="0070C0"/>
          <w:sz w:val="28"/>
          <w:szCs w:val="28"/>
          <w:u w:val="single"/>
        </w:rPr>
        <w:t>年</w:t>
      </w:r>
      <w:r>
        <w:rPr>
          <w:rFonts w:ascii="Times New Roman" w:eastAsia="標楷體" w:cs="Times New Roman"/>
          <w:color w:val="0070C0"/>
          <w:sz w:val="28"/>
          <w:szCs w:val="28"/>
          <w:u w:val="single"/>
        </w:rPr>
        <w:t>7</w:t>
      </w:r>
      <w:r w:rsidRPr="00BE19FC">
        <w:rPr>
          <w:rFonts w:ascii="Times New Roman" w:eastAsia="標楷體" w:cs="Times New Roman" w:hint="eastAsia"/>
          <w:color w:val="0070C0"/>
          <w:sz w:val="28"/>
          <w:szCs w:val="28"/>
          <w:u w:val="single"/>
        </w:rPr>
        <w:t>月</w:t>
      </w:r>
      <w:r>
        <w:rPr>
          <w:rFonts w:ascii="Times New Roman" w:eastAsia="標楷體" w:cs="Times New Roman"/>
          <w:color w:val="0070C0"/>
          <w:sz w:val="28"/>
          <w:szCs w:val="28"/>
          <w:u w:val="single"/>
        </w:rPr>
        <w:t>31</w:t>
      </w:r>
      <w:r w:rsidRPr="00BE19FC">
        <w:rPr>
          <w:rFonts w:ascii="Times New Roman" w:eastAsia="標楷體" w:cs="Times New Roman" w:hint="eastAsia"/>
          <w:color w:val="0070C0"/>
          <w:sz w:val="28"/>
          <w:szCs w:val="28"/>
          <w:u w:val="single"/>
        </w:rPr>
        <w:t>日起，進一步放寬外籍勞工入國後</w:t>
      </w:r>
      <w:r w:rsidRPr="00BE19FC">
        <w:rPr>
          <w:rFonts w:ascii="Times New Roman" w:eastAsia="標楷體" w:cs="Times New Roman"/>
          <w:color w:val="0070C0"/>
          <w:sz w:val="28"/>
          <w:szCs w:val="28"/>
          <w:u w:val="single"/>
        </w:rPr>
        <w:t>3</w:t>
      </w:r>
      <w:r w:rsidRPr="00BE19FC">
        <w:rPr>
          <w:rFonts w:ascii="Times New Roman" w:eastAsia="標楷體" w:cs="Times New Roman" w:hint="eastAsia"/>
          <w:color w:val="0070C0"/>
          <w:sz w:val="28"/>
          <w:szCs w:val="28"/>
          <w:u w:val="single"/>
        </w:rPr>
        <w:t>日內健檢發現之活動性肺結核</w:t>
      </w:r>
      <w:r w:rsidRPr="00BE19FC">
        <w:rPr>
          <w:rFonts w:ascii="新細明體" w:hAnsi="新細明體" w:cs="Times New Roman" w:hint="eastAsia"/>
          <w:color w:val="0070C0"/>
          <w:sz w:val="28"/>
          <w:szCs w:val="28"/>
          <w:u w:val="single"/>
        </w:rPr>
        <w:t>、</w:t>
      </w:r>
      <w:r w:rsidRPr="00BE19FC">
        <w:rPr>
          <w:rFonts w:ascii="Times New Roman" w:eastAsia="標楷體" w:cs="Times New Roman" w:hint="eastAsia"/>
          <w:color w:val="0070C0"/>
          <w:sz w:val="28"/>
          <w:szCs w:val="28"/>
          <w:u w:val="single"/>
        </w:rPr>
        <w:t>結核性肋膜炎個案及歷次健檢發現之漢生病個案，得申請在臺治療，但多重抗藥性個案除外。</w:t>
      </w:r>
    </w:p>
    <w:p w:rsidR="00E71303" w:rsidRPr="00BE19FC" w:rsidRDefault="00E71303" w:rsidP="00F212B7">
      <w:pPr>
        <w:pStyle w:val="Default"/>
        <w:numPr>
          <w:ilvl w:val="0"/>
          <w:numId w:val="24"/>
        </w:numPr>
        <w:spacing w:line="440" w:lineRule="exact"/>
        <w:ind w:leftChars="59" w:left="31680" w:hangingChars="202" w:firstLine="31680"/>
        <w:jc w:val="both"/>
        <w:rPr>
          <w:rFonts w:eastAsia="標楷體"/>
          <w:sz w:val="28"/>
          <w:szCs w:val="28"/>
        </w:rPr>
      </w:pPr>
      <w:r w:rsidRPr="00BE19FC">
        <w:rPr>
          <w:rFonts w:eastAsia="標楷體" w:hint="eastAsia"/>
          <w:sz w:val="28"/>
          <w:szCs w:val="28"/>
        </w:rPr>
        <w:t>申請流程：雇主得於</w:t>
      </w:r>
      <w:r>
        <w:rPr>
          <w:rFonts w:eastAsia="標楷體" w:hint="eastAsia"/>
          <w:sz w:val="28"/>
          <w:szCs w:val="28"/>
        </w:rPr>
        <w:t>收受</w:t>
      </w:r>
      <w:r w:rsidRPr="00BE19FC">
        <w:rPr>
          <w:rFonts w:eastAsia="標楷體" w:hint="eastAsia"/>
          <w:sz w:val="28"/>
          <w:szCs w:val="28"/>
        </w:rPr>
        <w:t>肺結核</w:t>
      </w:r>
      <w:r w:rsidRPr="00BE19FC">
        <w:rPr>
          <w:rFonts w:eastAsia="標楷體"/>
          <w:sz w:val="28"/>
          <w:szCs w:val="28"/>
        </w:rPr>
        <w:t>(</w:t>
      </w:r>
      <w:r w:rsidRPr="00BE19FC">
        <w:rPr>
          <w:rFonts w:eastAsia="標楷體" w:hint="eastAsia"/>
          <w:sz w:val="28"/>
          <w:szCs w:val="28"/>
        </w:rPr>
        <w:t>漢生病</w:t>
      </w:r>
      <w:r w:rsidRPr="00BE19FC">
        <w:rPr>
          <w:rFonts w:eastAsia="標楷體"/>
          <w:sz w:val="28"/>
          <w:szCs w:val="28"/>
        </w:rPr>
        <w:t>)</w:t>
      </w:r>
      <w:r w:rsidRPr="00BE19FC">
        <w:rPr>
          <w:rFonts w:eastAsia="標楷體" w:hint="eastAsia"/>
          <w:sz w:val="28"/>
          <w:szCs w:val="28"/>
        </w:rPr>
        <w:t>診斷證明書之</w:t>
      </w:r>
      <w:r>
        <w:rPr>
          <w:rFonts w:eastAsia="標楷體" w:hint="eastAsia"/>
          <w:sz w:val="28"/>
          <w:szCs w:val="28"/>
        </w:rPr>
        <w:t>次</w:t>
      </w:r>
      <w:r w:rsidRPr="00BE19FC">
        <w:rPr>
          <w:rFonts w:eastAsia="標楷體" w:hint="eastAsia"/>
          <w:sz w:val="28"/>
          <w:szCs w:val="28"/>
        </w:rPr>
        <w:t>日起</w:t>
      </w:r>
      <w:r w:rsidRPr="00BE19FC">
        <w:rPr>
          <w:rFonts w:ascii="Times New Roman" w:eastAsia="標楷體" w:hAnsi="Times New Roman" w:cs="Times New Roman"/>
          <w:sz w:val="28"/>
          <w:szCs w:val="28"/>
        </w:rPr>
        <w:t>15</w:t>
      </w:r>
      <w:r w:rsidRPr="00BE19FC">
        <w:rPr>
          <w:rFonts w:eastAsia="標楷體" w:hint="eastAsia"/>
          <w:sz w:val="28"/>
          <w:szCs w:val="28"/>
        </w:rPr>
        <w:t>日內，檢具下列文件送交所在地衛生主管機關備查：</w:t>
      </w:r>
    </w:p>
    <w:p w:rsidR="00E71303" w:rsidRPr="00BE19FC" w:rsidRDefault="00E71303" w:rsidP="00F212B7">
      <w:pPr>
        <w:spacing w:line="440" w:lineRule="exact"/>
        <w:ind w:leftChars="335" w:left="31680"/>
        <w:jc w:val="both"/>
        <w:rPr>
          <w:rFonts w:eastAsia="標楷體"/>
          <w:color w:val="000000"/>
          <w:kern w:val="0"/>
          <w:sz w:val="28"/>
          <w:szCs w:val="28"/>
        </w:rPr>
      </w:pPr>
      <w:r w:rsidRPr="00BE19FC">
        <w:rPr>
          <w:rFonts w:eastAsia="標楷體"/>
          <w:color w:val="000000"/>
          <w:kern w:val="0"/>
          <w:sz w:val="28"/>
          <w:szCs w:val="28"/>
        </w:rPr>
        <w:t xml:space="preserve">1. 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診斷證明書</w:t>
      </w:r>
    </w:p>
    <w:p w:rsidR="00E71303" w:rsidRPr="00BE19FC" w:rsidRDefault="00E71303" w:rsidP="00F212B7">
      <w:pPr>
        <w:spacing w:line="440" w:lineRule="exact"/>
        <w:ind w:leftChars="335" w:left="31680"/>
        <w:jc w:val="both"/>
        <w:rPr>
          <w:rFonts w:eastAsia="標楷體"/>
          <w:color w:val="000000"/>
          <w:kern w:val="0"/>
          <w:sz w:val="28"/>
          <w:szCs w:val="28"/>
        </w:rPr>
      </w:pPr>
      <w:r w:rsidRPr="00BE19FC">
        <w:rPr>
          <w:rFonts w:eastAsia="標楷體"/>
          <w:color w:val="000000"/>
          <w:kern w:val="0"/>
          <w:sz w:val="28"/>
          <w:szCs w:val="28"/>
        </w:rPr>
        <w:t xml:space="preserve">2. 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雇主協助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受聘僱外國人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接受治療意願書</w:t>
      </w:r>
    </w:p>
    <w:p w:rsidR="00E71303" w:rsidRPr="00BE19FC" w:rsidRDefault="00E71303" w:rsidP="00F212B7">
      <w:pPr>
        <w:spacing w:line="440" w:lineRule="exact"/>
        <w:ind w:leftChars="335" w:left="31680"/>
        <w:jc w:val="both"/>
        <w:rPr>
          <w:rFonts w:eastAsia="標楷體"/>
          <w:color w:val="000000"/>
          <w:kern w:val="0"/>
          <w:sz w:val="28"/>
          <w:szCs w:val="28"/>
        </w:rPr>
      </w:pPr>
      <w:r w:rsidRPr="00BE19FC">
        <w:rPr>
          <w:rFonts w:eastAsia="標楷體"/>
          <w:color w:val="000000"/>
          <w:kern w:val="0"/>
          <w:sz w:val="28"/>
          <w:szCs w:val="28"/>
        </w:rPr>
        <w:t>3.</w:t>
      </w:r>
      <w:r>
        <w:rPr>
          <w:rFonts w:eastAsia="標楷體" w:hint="eastAsia"/>
          <w:color w:val="000000"/>
          <w:kern w:val="0"/>
          <w:sz w:val="28"/>
          <w:szCs w:val="28"/>
        </w:rPr>
        <w:t>受聘僱外國人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接受衛生單位安排都治同意書</w:t>
      </w:r>
    </w:p>
    <w:p w:rsidR="00E71303" w:rsidRPr="00BE19FC" w:rsidRDefault="00E71303" w:rsidP="00F212B7">
      <w:pPr>
        <w:spacing w:line="440" w:lineRule="exact"/>
        <w:ind w:leftChars="335" w:left="31680"/>
        <w:jc w:val="both"/>
        <w:rPr>
          <w:rFonts w:eastAsia="標楷體"/>
          <w:color w:val="000000"/>
          <w:sz w:val="28"/>
          <w:szCs w:val="28"/>
        </w:rPr>
      </w:pPr>
      <w:r w:rsidRPr="00BE19FC">
        <w:rPr>
          <w:rFonts w:eastAsia="標楷體"/>
          <w:color w:val="000000"/>
          <w:sz w:val="28"/>
          <w:szCs w:val="28"/>
        </w:rPr>
        <w:t>(</w:t>
      </w:r>
      <w:r w:rsidRPr="00BE19FC">
        <w:rPr>
          <w:rFonts w:eastAsia="標楷體" w:hAnsi="標楷體" w:hint="eastAsia"/>
          <w:color w:val="000000"/>
          <w:sz w:val="28"/>
          <w:szCs w:val="28"/>
        </w:rPr>
        <w:t>表單格式，請查詢疾病管制署網站</w:t>
      </w:r>
      <w:r w:rsidRPr="00BE19FC">
        <w:rPr>
          <w:rFonts w:eastAsia="標楷體" w:hAnsi="標楷體"/>
          <w:color w:val="000000"/>
          <w:sz w:val="28"/>
          <w:szCs w:val="28"/>
        </w:rPr>
        <w:t>/</w:t>
      </w:r>
      <w:r w:rsidRPr="00BE19FC">
        <w:rPr>
          <w:rFonts w:eastAsia="標楷體" w:hAnsi="標楷體" w:hint="eastAsia"/>
          <w:color w:val="000000"/>
          <w:sz w:val="28"/>
          <w:szCs w:val="28"/>
        </w:rPr>
        <w:t>國際旅遊與健康</w:t>
      </w:r>
      <w:r w:rsidRPr="00BE19FC">
        <w:rPr>
          <w:rFonts w:eastAsia="標楷體" w:hAnsi="標楷體"/>
          <w:color w:val="000000"/>
          <w:sz w:val="28"/>
          <w:szCs w:val="28"/>
        </w:rPr>
        <w:t>/</w:t>
      </w:r>
      <w:r w:rsidRPr="00BE19FC">
        <w:rPr>
          <w:rFonts w:eastAsia="標楷體" w:hAnsi="標楷體" w:hint="eastAsia"/>
          <w:color w:val="000000"/>
          <w:sz w:val="28"/>
          <w:szCs w:val="28"/>
        </w:rPr>
        <w:t>外國人健檢</w:t>
      </w:r>
      <w:r w:rsidRPr="00BE19FC">
        <w:rPr>
          <w:rFonts w:eastAsia="標楷體"/>
          <w:color w:val="000000"/>
          <w:sz w:val="28"/>
          <w:szCs w:val="28"/>
        </w:rPr>
        <w:t>)</w:t>
      </w:r>
    </w:p>
    <w:p w:rsidR="00E71303" w:rsidRPr="00BE19FC" w:rsidRDefault="00E71303" w:rsidP="00F212B7">
      <w:pPr>
        <w:pStyle w:val="ListParagraph"/>
        <w:numPr>
          <w:ilvl w:val="0"/>
          <w:numId w:val="28"/>
        </w:numPr>
        <w:spacing w:line="440" w:lineRule="exact"/>
        <w:ind w:leftChars="75" w:left="31680" w:hangingChars="192" w:firstLine="31680"/>
        <w:jc w:val="both"/>
        <w:rPr>
          <w:rFonts w:eastAsia="標楷體" w:hAnsi="標楷體"/>
          <w:color w:val="000000"/>
          <w:kern w:val="0"/>
          <w:sz w:val="28"/>
          <w:szCs w:val="28"/>
          <w:u w:val="single"/>
        </w:rPr>
      </w:pPr>
      <w:r w:rsidRPr="00BE19FC">
        <w:rPr>
          <w:rFonts w:eastAsia="標楷體" w:hAnsi="標楷體" w:hint="eastAsia"/>
          <w:color w:val="000000"/>
          <w:sz w:val="28"/>
          <w:szCs w:val="28"/>
        </w:rPr>
        <w:t>外籍勞工肺結核</w:t>
      </w:r>
      <w:r w:rsidRPr="00BE19FC">
        <w:rPr>
          <w:rFonts w:eastAsia="標楷體" w:hAnsi="標楷體"/>
          <w:color w:val="000000"/>
          <w:sz w:val="28"/>
          <w:szCs w:val="28"/>
        </w:rPr>
        <w:t>(</w:t>
      </w:r>
      <w:r w:rsidRPr="00BE19FC">
        <w:rPr>
          <w:rFonts w:eastAsia="標楷體" w:hAnsi="標楷體" w:hint="eastAsia"/>
          <w:color w:val="000000"/>
          <w:sz w:val="28"/>
          <w:szCs w:val="28"/>
        </w:rPr>
        <w:t>漢生病</w:t>
      </w:r>
      <w:r w:rsidRPr="00BE19FC">
        <w:rPr>
          <w:rFonts w:eastAsia="標楷體" w:hAnsi="標楷體"/>
          <w:color w:val="000000"/>
          <w:sz w:val="28"/>
          <w:szCs w:val="28"/>
        </w:rPr>
        <w:t>)</w:t>
      </w:r>
      <w:r w:rsidRPr="00BE19FC">
        <w:rPr>
          <w:rFonts w:eastAsia="標楷體" w:hAnsi="標楷體" w:hint="eastAsia"/>
          <w:color w:val="000000"/>
          <w:sz w:val="28"/>
          <w:szCs w:val="28"/>
        </w:rPr>
        <w:t>個案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於完成都治服務藥物治療，</w:t>
      </w:r>
      <w:r w:rsidRPr="00BE19FC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且經衛生主管機關判定完治者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，視為合格</w:t>
      </w:r>
      <w:r w:rsidRPr="00BE19FC">
        <w:rPr>
          <w:rFonts w:eastAsia="標楷體" w:hAnsi="標楷體" w:hint="eastAsia"/>
          <w:color w:val="0070C0"/>
          <w:kern w:val="0"/>
          <w:sz w:val="28"/>
          <w:szCs w:val="28"/>
        </w:rPr>
        <w:t>。</w:t>
      </w:r>
      <w:r w:rsidRPr="00BE19FC">
        <w:rPr>
          <w:rFonts w:eastAsia="標楷體" w:hAnsi="標楷體" w:hint="eastAsia"/>
          <w:color w:val="000000"/>
          <w:kern w:val="0"/>
          <w:sz w:val="28"/>
          <w:szCs w:val="28"/>
        </w:rPr>
        <w:t>但未配合都治</w:t>
      </w:r>
      <w:r w:rsidRPr="00BE19FC">
        <w:rPr>
          <w:rFonts w:eastAsia="標楷體" w:hAnsi="標楷體" w:hint="eastAsia"/>
          <w:color w:val="000000"/>
          <w:sz w:val="28"/>
          <w:szCs w:val="28"/>
        </w:rPr>
        <w:t>累計達</w:t>
      </w:r>
      <w:r w:rsidRPr="00BE19FC">
        <w:rPr>
          <w:rFonts w:eastAsia="標楷體"/>
          <w:color w:val="000000"/>
          <w:sz w:val="28"/>
          <w:szCs w:val="28"/>
        </w:rPr>
        <w:t>15</w:t>
      </w:r>
      <w:r w:rsidRPr="00BE19FC">
        <w:rPr>
          <w:rFonts w:eastAsia="標楷體" w:hAnsi="標楷體" w:hint="eastAsia"/>
          <w:color w:val="000000"/>
          <w:sz w:val="28"/>
          <w:szCs w:val="28"/>
        </w:rPr>
        <w:t>日</w:t>
      </w:r>
      <w:r w:rsidRPr="00BE19FC">
        <w:rPr>
          <w:rFonts w:eastAsia="標楷體"/>
          <w:color w:val="000000"/>
          <w:sz w:val="28"/>
          <w:szCs w:val="28"/>
        </w:rPr>
        <w:t>(</w:t>
      </w:r>
      <w:r w:rsidRPr="00BE19FC">
        <w:rPr>
          <w:rFonts w:eastAsia="標楷體" w:hAnsi="標楷體" w:hint="eastAsia"/>
          <w:color w:val="000000"/>
          <w:sz w:val="28"/>
          <w:szCs w:val="28"/>
        </w:rPr>
        <w:t>含</w:t>
      </w:r>
      <w:r w:rsidRPr="00BE19FC">
        <w:rPr>
          <w:rFonts w:eastAsia="標楷體"/>
          <w:color w:val="000000"/>
          <w:sz w:val="28"/>
          <w:szCs w:val="28"/>
        </w:rPr>
        <w:t>)</w:t>
      </w:r>
      <w:r w:rsidRPr="00BE19FC">
        <w:rPr>
          <w:rFonts w:eastAsia="標楷體" w:hAnsi="標楷體" w:hint="eastAsia"/>
          <w:color w:val="000000"/>
          <w:sz w:val="28"/>
          <w:szCs w:val="28"/>
        </w:rPr>
        <w:t>以上，或後續診斷為多重抗藥結核病者，視為健康檢查不合格，由所在地衛生局函送勞動部廢止其聘僱許可。</w:t>
      </w:r>
    </w:p>
    <w:p w:rsidR="00E71303" w:rsidRPr="006204D6" w:rsidRDefault="00E71303" w:rsidP="00F212B7">
      <w:pPr>
        <w:pStyle w:val="ListParagraph"/>
        <w:numPr>
          <w:ilvl w:val="0"/>
          <w:numId w:val="28"/>
        </w:numPr>
        <w:spacing w:line="440" w:lineRule="exact"/>
        <w:ind w:leftChars="75" w:left="31680" w:hangingChars="192" w:firstLine="31680"/>
        <w:jc w:val="both"/>
        <w:rPr>
          <w:rFonts w:eastAsia="標楷體" w:hAnsi="標楷體"/>
          <w:color w:val="0000FF"/>
          <w:kern w:val="0"/>
          <w:sz w:val="28"/>
          <w:szCs w:val="28"/>
        </w:rPr>
      </w:pPr>
      <w:r w:rsidRPr="006204D6">
        <w:rPr>
          <w:rFonts w:eastAsia="標楷體" w:hAnsi="標楷體" w:hint="eastAsia"/>
          <w:color w:val="000000"/>
          <w:sz w:val="28"/>
          <w:szCs w:val="28"/>
        </w:rPr>
        <w:t>外籍勞工肺結核個案</w:t>
      </w:r>
      <w:r w:rsidRPr="006204D6">
        <w:rPr>
          <w:rFonts w:eastAsia="標楷體" w:hAnsi="標楷體" w:hint="eastAsia"/>
          <w:color w:val="000000"/>
          <w:kern w:val="0"/>
          <w:sz w:val="28"/>
          <w:szCs w:val="28"/>
        </w:rPr>
        <w:t>如於聘期屆滿前，仍未完成治療者，則由衛生機關進行跨國轉介，請其返回母國後繼續治療。</w:t>
      </w:r>
    </w:p>
    <w:p w:rsidR="00E71303" w:rsidRPr="007B6DF9" w:rsidRDefault="00E71303" w:rsidP="006204D6">
      <w:pPr>
        <w:numPr>
          <w:ilvl w:val="0"/>
          <w:numId w:val="1"/>
        </w:numPr>
        <w:spacing w:line="440" w:lineRule="exact"/>
        <w:jc w:val="both"/>
        <w:rPr>
          <w:rFonts w:eastAsia="標楷體" w:hAnsi="標楷體"/>
          <w:bCs/>
          <w:color w:val="000000"/>
          <w:sz w:val="28"/>
          <w:szCs w:val="28"/>
        </w:rPr>
      </w:pPr>
      <w:r w:rsidRPr="009F1102">
        <w:rPr>
          <w:rFonts w:eastAsia="標楷體" w:hAnsi="標楷體" w:hint="eastAsia"/>
          <w:color w:val="000000"/>
          <w:sz w:val="28"/>
          <w:szCs w:val="28"/>
        </w:rPr>
        <w:t>外籍勞工如為肺結核、結核性肋膜炎、漢生病或阿米巴性痢疾個案，</w:t>
      </w:r>
      <w:r w:rsidRPr="007810ED">
        <w:rPr>
          <w:rFonts w:eastAsia="標楷體" w:hAnsi="標楷體" w:hint="eastAsia"/>
          <w:color w:val="0070C0"/>
          <w:sz w:val="28"/>
          <w:szCs w:val="28"/>
          <w:u w:val="single"/>
        </w:rPr>
        <w:t>未申請在臺藥物治療者</w:t>
      </w:r>
      <w:r w:rsidRPr="009F1102">
        <w:rPr>
          <w:rFonts w:eastAsia="標楷體" w:hAnsi="標楷體" w:hint="eastAsia"/>
          <w:color w:val="000000"/>
          <w:sz w:val="28"/>
          <w:szCs w:val="28"/>
        </w:rPr>
        <w:t>，</w:t>
      </w:r>
      <w:r w:rsidRPr="000655D6">
        <w:rPr>
          <w:rFonts w:eastAsia="標楷體" w:hAnsi="標楷體" w:hint="eastAsia"/>
          <w:color w:val="000000"/>
          <w:sz w:val="28"/>
          <w:szCs w:val="28"/>
        </w:rPr>
        <w:t>經</w:t>
      </w:r>
      <w:r w:rsidRPr="007810ED">
        <w:rPr>
          <w:rFonts w:eastAsia="標楷體" w:hAnsi="標楷體" w:hint="eastAsia"/>
          <w:color w:val="0070C0"/>
          <w:sz w:val="28"/>
          <w:szCs w:val="28"/>
          <w:u w:val="single"/>
        </w:rPr>
        <w:t>勞動部</w:t>
      </w:r>
      <w:r w:rsidRPr="007B6DF9">
        <w:rPr>
          <w:rFonts w:eastAsia="標楷體" w:hAnsi="標楷體" w:hint="eastAsia"/>
          <w:color w:val="000000"/>
          <w:sz w:val="28"/>
          <w:szCs w:val="28"/>
        </w:rPr>
        <w:t>廢止其聘僱許可</w:t>
      </w:r>
      <w:r>
        <w:rPr>
          <w:rFonts w:eastAsia="標楷體" w:hAnsi="標楷體" w:hint="eastAsia"/>
          <w:color w:val="000000"/>
          <w:sz w:val="28"/>
          <w:szCs w:val="28"/>
        </w:rPr>
        <w:t>後</w:t>
      </w:r>
      <w:r w:rsidRPr="007B6DF9">
        <w:rPr>
          <w:rFonts w:eastAsia="標楷體" w:hAnsi="標楷體" w:hint="eastAsia"/>
          <w:color w:val="000000"/>
          <w:sz w:val="28"/>
          <w:szCs w:val="28"/>
        </w:rPr>
        <w:t>，雇主應即令其出</w:t>
      </w:r>
      <w:r w:rsidRPr="007B6DF9"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Pr="007B6DF9">
        <w:rPr>
          <w:rFonts w:eastAsia="標楷體" w:hAnsi="標楷體" w:hint="eastAsia"/>
          <w:color w:val="000000"/>
          <w:sz w:val="28"/>
          <w:szCs w:val="28"/>
        </w:rPr>
        <w:t>。肺結核、結核性肋膜炎及漢生病個案，經初步服藥後，遣送出國；如為痰陽性肺結核個案，</w:t>
      </w:r>
      <w:r w:rsidRPr="006204D6">
        <w:rPr>
          <w:rFonts w:eastAsia="標楷體" w:hAnsi="標楷體" w:hint="eastAsia"/>
          <w:color w:val="000000"/>
          <w:sz w:val="28"/>
          <w:szCs w:val="28"/>
        </w:rPr>
        <w:t>須服藥</w:t>
      </w:r>
      <w:r w:rsidRPr="006204D6">
        <w:rPr>
          <w:rFonts w:eastAsia="標楷體"/>
          <w:color w:val="000000"/>
          <w:sz w:val="28"/>
          <w:szCs w:val="28"/>
        </w:rPr>
        <w:t>2</w:t>
      </w:r>
      <w:r w:rsidRPr="006204D6">
        <w:rPr>
          <w:rFonts w:eastAsia="標楷體" w:hAnsi="標楷體" w:hint="eastAsia"/>
          <w:color w:val="000000"/>
          <w:sz w:val="28"/>
          <w:szCs w:val="28"/>
        </w:rPr>
        <w:t>週，才可搭乘飛機出國</w:t>
      </w:r>
      <w:r w:rsidRPr="006204D6">
        <w:rPr>
          <w:rFonts w:eastAsia="標楷體" w:hAnsi="標楷體" w:hint="eastAsia"/>
          <w:bCs/>
          <w:color w:val="000000"/>
          <w:sz w:val="28"/>
          <w:szCs w:val="28"/>
        </w:rPr>
        <w:t>；多重抗藥結核病患經痰培養為陰性者，方得搭乘飛機出國。</w:t>
      </w:r>
      <w:r w:rsidRPr="007B6DF9">
        <w:rPr>
          <w:rFonts w:eastAsia="標楷體" w:hAnsi="標楷體"/>
          <w:bCs/>
          <w:color w:val="000000"/>
          <w:sz w:val="28"/>
          <w:szCs w:val="28"/>
        </w:rPr>
        <w:t>(</w:t>
      </w:r>
      <w:r>
        <w:rPr>
          <w:rFonts w:eastAsia="標楷體" w:hAnsi="標楷體" w:hint="eastAsia"/>
          <w:bCs/>
          <w:color w:val="000000"/>
          <w:sz w:val="28"/>
          <w:szCs w:val="28"/>
        </w:rPr>
        <w:t>依據</w:t>
      </w:r>
      <w:r w:rsidRPr="007B6DF9">
        <w:rPr>
          <w:rFonts w:eastAsia="標楷體" w:hAnsi="標楷體" w:hint="eastAsia"/>
          <w:color w:val="000000"/>
          <w:sz w:val="28"/>
          <w:szCs w:val="28"/>
        </w:rPr>
        <w:t>就業服務法第</w:t>
      </w:r>
      <w:r w:rsidRPr="007B6DF9">
        <w:rPr>
          <w:rFonts w:eastAsia="標楷體" w:hAnsi="標楷體"/>
          <w:color w:val="000000"/>
          <w:sz w:val="28"/>
          <w:szCs w:val="28"/>
        </w:rPr>
        <w:t>73</w:t>
      </w:r>
      <w:r w:rsidRPr="007B6DF9">
        <w:rPr>
          <w:rFonts w:eastAsia="標楷體" w:hAnsi="標楷體" w:hint="eastAsia"/>
          <w:color w:val="000000"/>
          <w:sz w:val="28"/>
          <w:szCs w:val="28"/>
        </w:rPr>
        <w:t>條及第</w:t>
      </w:r>
      <w:r w:rsidRPr="007B6DF9">
        <w:rPr>
          <w:rFonts w:eastAsia="標楷體" w:hAnsi="標楷體"/>
          <w:color w:val="000000"/>
          <w:sz w:val="28"/>
          <w:szCs w:val="28"/>
        </w:rPr>
        <w:t>74</w:t>
      </w:r>
      <w:r w:rsidRPr="007B6DF9">
        <w:rPr>
          <w:rFonts w:eastAsia="標楷體" w:hAnsi="標楷體" w:hint="eastAsia"/>
          <w:color w:val="000000"/>
          <w:sz w:val="28"/>
          <w:szCs w:val="28"/>
        </w:rPr>
        <w:t>條</w:t>
      </w:r>
      <w:r>
        <w:rPr>
          <w:rFonts w:eastAsia="標楷體" w:hAnsi="標楷體" w:hint="eastAsia"/>
          <w:color w:val="000000"/>
          <w:sz w:val="28"/>
          <w:szCs w:val="28"/>
        </w:rPr>
        <w:t>規定</w:t>
      </w:r>
      <w:r w:rsidRPr="007B6DF9">
        <w:rPr>
          <w:rFonts w:eastAsia="標楷體" w:hAnsi="標楷體" w:hint="eastAsia"/>
          <w:color w:val="000000"/>
          <w:sz w:val="28"/>
          <w:szCs w:val="28"/>
        </w:rPr>
        <w:t>、受聘僱外國人健康檢查管理辦法</w:t>
      </w:r>
      <w:r>
        <w:rPr>
          <w:rFonts w:eastAsia="標楷體" w:hAnsi="標楷體" w:hint="eastAsia"/>
          <w:color w:val="000000"/>
          <w:sz w:val="28"/>
          <w:szCs w:val="28"/>
        </w:rPr>
        <w:t>、</w:t>
      </w:r>
      <w:r w:rsidRPr="001068BB">
        <w:rPr>
          <w:rFonts w:eastAsia="標楷體" w:hAnsi="標楷體" w:hint="eastAsia"/>
          <w:color w:val="000000"/>
          <w:sz w:val="28"/>
          <w:szCs w:val="28"/>
        </w:rPr>
        <w:t>衛生福利部號公告</w:t>
      </w:r>
      <w:r w:rsidRPr="007B6DF9">
        <w:rPr>
          <w:rFonts w:eastAsia="標楷體" w:hAnsi="標楷體" w:hint="eastAsia"/>
          <w:color w:val="000000"/>
          <w:sz w:val="28"/>
          <w:szCs w:val="28"/>
        </w:rPr>
        <w:t>廢止外國人聘僱許可之指定傳染病項目</w:t>
      </w:r>
      <w:r>
        <w:rPr>
          <w:rFonts w:eastAsia="標楷體" w:hAnsi="標楷體" w:hint="eastAsia"/>
          <w:color w:val="000000"/>
          <w:sz w:val="28"/>
          <w:szCs w:val="28"/>
        </w:rPr>
        <w:t>、</w:t>
      </w:r>
      <w:r w:rsidRPr="009F1102">
        <w:rPr>
          <w:rFonts w:eastAsia="標楷體" w:hAnsi="標楷體" w:hint="eastAsia"/>
          <w:bCs/>
          <w:color w:val="000000"/>
          <w:sz w:val="28"/>
          <w:szCs w:val="28"/>
        </w:rPr>
        <w:t>限制傳染性結核病患搭乘大眾航空器出國出境實施要點辦理。</w:t>
      </w:r>
      <w:r w:rsidRPr="006E0FF0">
        <w:rPr>
          <w:rFonts w:eastAsia="標楷體" w:hAnsi="標楷體"/>
          <w:bCs/>
          <w:color w:val="000000"/>
          <w:sz w:val="28"/>
          <w:szCs w:val="28"/>
        </w:rPr>
        <w:t>)</w:t>
      </w:r>
    </w:p>
    <w:p w:rsidR="00E71303" w:rsidRPr="007B6DF9" w:rsidRDefault="00E71303" w:rsidP="00524A73">
      <w:pPr>
        <w:numPr>
          <w:ilvl w:val="0"/>
          <w:numId w:val="1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7B6DF9">
        <w:rPr>
          <w:rFonts w:eastAsia="標楷體" w:hAnsi="標楷體" w:hint="eastAsia"/>
          <w:color w:val="000000"/>
          <w:sz w:val="28"/>
          <w:szCs w:val="28"/>
        </w:rPr>
        <w:t>外籍勞工於傳染病治療期間逃逸，有傳染他人之虞者，個案管轄衛生局應主動通報內政部移民署</w:t>
      </w:r>
      <w:r w:rsidRPr="007B6DF9">
        <w:rPr>
          <w:rFonts w:eastAsia="標楷體" w:hAnsi="標楷體"/>
          <w:color w:val="000000"/>
          <w:sz w:val="28"/>
          <w:szCs w:val="28"/>
        </w:rPr>
        <w:t>(</w:t>
      </w:r>
      <w:r w:rsidRPr="007B6DF9">
        <w:rPr>
          <w:rFonts w:eastAsia="標楷體" w:hAnsi="標楷體" w:hint="eastAsia"/>
          <w:color w:val="000000"/>
          <w:sz w:val="28"/>
          <w:szCs w:val="28"/>
        </w:rPr>
        <w:t>以下簡稱移民署</w:t>
      </w:r>
      <w:r w:rsidRPr="007B6DF9">
        <w:rPr>
          <w:rFonts w:eastAsia="標楷體" w:hAnsi="標楷體"/>
          <w:color w:val="000000"/>
          <w:sz w:val="28"/>
          <w:szCs w:val="28"/>
        </w:rPr>
        <w:t>)</w:t>
      </w:r>
      <w:r w:rsidRPr="007B6DF9">
        <w:rPr>
          <w:rFonts w:eastAsia="標楷體" w:hAnsi="標楷體" w:hint="eastAsia"/>
          <w:color w:val="000000"/>
          <w:sz w:val="28"/>
          <w:szCs w:val="28"/>
        </w:rPr>
        <w:t>轄區服務站，請其協助尋找，並於</w:t>
      </w:r>
      <w:r w:rsidRPr="0060561D">
        <w:rPr>
          <w:rFonts w:eastAsia="標楷體" w:hAnsi="標楷體" w:hint="eastAsia"/>
          <w:color w:val="000000"/>
          <w:sz w:val="28"/>
          <w:szCs w:val="28"/>
        </w:rPr>
        <w:t>該署</w:t>
      </w:r>
      <w:r w:rsidRPr="007B6DF9">
        <w:rPr>
          <w:rFonts w:eastAsia="標楷體" w:hAnsi="標楷體" w:hint="eastAsia"/>
          <w:color w:val="000000"/>
          <w:sz w:val="28"/>
          <w:szCs w:val="28"/>
        </w:rPr>
        <w:t>資訊系統「外僑居留檔」註記「曾為○○病個案，查獲時請通知當地衛生局」。</w:t>
      </w:r>
    </w:p>
    <w:p w:rsidR="00E71303" w:rsidRPr="007B6DF9" w:rsidRDefault="00E71303" w:rsidP="00524A73">
      <w:pPr>
        <w:numPr>
          <w:ilvl w:val="0"/>
          <w:numId w:val="1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7B6DF9">
        <w:rPr>
          <w:rFonts w:eastAsia="標楷體" w:hAnsi="標楷體" w:hint="eastAsia"/>
          <w:color w:val="000000"/>
          <w:sz w:val="28"/>
          <w:szCs w:val="28"/>
        </w:rPr>
        <w:t>個案管轄衛生局應將前項通報情形，註記於傳染病疫調系統</w:t>
      </w:r>
      <w:r w:rsidRPr="007B6DF9">
        <w:rPr>
          <w:rFonts w:eastAsia="標楷體" w:hAnsi="標楷體"/>
          <w:color w:val="000000"/>
          <w:sz w:val="28"/>
          <w:szCs w:val="28"/>
        </w:rPr>
        <w:t>(</w:t>
      </w:r>
      <w:r w:rsidRPr="007B6DF9">
        <w:rPr>
          <w:rFonts w:eastAsia="標楷體" w:hAnsi="標楷體" w:hint="eastAsia"/>
          <w:color w:val="000000"/>
          <w:sz w:val="28"/>
          <w:szCs w:val="28"/>
        </w:rPr>
        <w:t>或結核病追蹤管理系統</w:t>
      </w:r>
      <w:r w:rsidRPr="007B6DF9">
        <w:rPr>
          <w:rFonts w:eastAsia="標楷體" w:hAnsi="標楷體"/>
          <w:color w:val="000000"/>
          <w:sz w:val="28"/>
          <w:szCs w:val="28"/>
        </w:rPr>
        <w:t>)</w:t>
      </w:r>
      <w:r w:rsidRPr="007B6DF9">
        <w:rPr>
          <w:rFonts w:eastAsia="標楷體" w:hAnsi="標楷體" w:hint="eastAsia"/>
          <w:color w:val="000000"/>
          <w:sz w:val="28"/>
          <w:szCs w:val="28"/>
        </w:rPr>
        <w:t>。</w:t>
      </w:r>
      <w:r w:rsidRPr="0060561D">
        <w:rPr>
          <w:rFonts w:eastAsia="標楷體" w:hAnsi="標楷體" w:hint="eastAsia"/>
          <w:color w:val="000000"/>
          <w:sz w:val="28"/>
          <w:szCs w:val="28"/>
        </w:rPr>
        <w:t>疾病管制署區管中心</w:t>
      </w:r>
      <w:r w:rsidRPr="007B6DF9">
        <w:rPr>
          <w:rFonts w:eastAsia="標楷體" w:hAnsi="標楷體" w:hint="eastAsia"/>
          <w:color w:val="000000"/>
          <w:sz w:val="28"/>
          <w:szCs w:val="28"/>
        </w:rPr>
        <w:t>應督導該管衛生局辦理前項通報，通報流程圖如附件一。</w:t>
      </w:r>
    </w:p>
    <w:p w:rsidR="00E71303" w:rsidRPr="007B6DF9" w:rsidRDefault="00E71303" w:rsidP="00524A73">
      <w:pPr>
        <w:numPr>
          <w:ilvl w:val="0"/>
          <w:numId w:val="1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7B6DF9">
        <w:rPr>
          <w:rFonts w:eastAsia="標楷體" w:hAnsi="標楷體" w:hint="eastAsia"/>
          <w:color w:val="000000"/>
          <w:sz w:val="28"/>
          <w:szCs w:val="28"/>
        </w:rPr>
        <w:t>外籍勞工之結核病防治依循「結核病防治工作手冊」第七章外勞章節辦理；有關「</w:t>
      </w:r>
      <w:r w:rsidRPr="007B6DF9">
        <w:rPr>
          <w:rFonts w:ascii="標楷體" w:eastAsia="標楷體" w:hAnsi="標楷體" w:hint="eastAsia"/>
          <w:bCs/>
          <w:color w:val="000000"/>
          <w:sz w:val="28"/>
          <w:szCs w:val="28"/>
        </w:rPr>
        <w:t>聘僱外籍勞工若罹患傳染病之處置問答輯</w:t>
      </w:r>
      <w:r w:rsidRPr="007B6DF9">
        <w:rPr>
          <w:rFonts w:eastAsia="標楷體" w:hAnsi="標楷體" w:hint="eastAsia"/>
          <w:color w:val="000000"/>
          <w:sz w:val="28"/>
          <w:szCs w:val="28"/>
        </w:rPr>
        <w:t>」，如附件二，有關「</w:t>
      </w:r>
      <w:r w:rsidRPr="007B6DF9">
        <w:rPr>
          <w:rFonts w:ascii="標楷體" w:eastAsia="標楷體" w:hAnsi="標楷體" w:hint="eastAsia"/>
          <w:color w:val="000000"/>
          <w:sz w:val="28"/>
          <w:szCs w:val="28"/>
        </w:rPr>
        <w:t>外籍勞工疑似結核病之確診與遣送流程圖</w:t>
      </w:r>
      <w:r w:rsidRPr="007B6DF9">
        <w:rPr>
          <w:rFonts w:eastAsia="標楷體" w:hAnsi="標楷體" w:hint="eastAsia"/>
          <w:color w:val="000000"/>
          <w:sz w:val="28"/>
          <w:szCs w:val="28"/>
        </w:rPr>
        <w:t>」，如附件三。</w:t>
      </w:r>
    </w:p>
    <w:p w:rsidR="00E71303" w:rsidRPr="00C42E28" w:rsidRDefault="00E71303" w:rsidP="00524A73">
      <w:pPr>
        <w:numPr>
          <w:ilvl w:val="0"/>
          <w:numId w:val="1"/>
        </w:numPr>
        <w:spacing w:line="440" w:lineRule="exact"/>
        <w:jc w:val="both"/>
        <w:rPr>
          <w:color w:val="000000"/>
          <w:sz w:val="28"/>
          <w:szCs w:val="28"/>
        </w:rPr>
      </w:pPr>
      <w:r w:rsidRPr="007B6DF9">
        <w:rPr>
          <w:rFonts w:eastAsia="標楷體" w:hAnsi="標楷體" w:hint="eastAsia"/>
          <w:color w:val="000000"/>
          <w:sz w:val="28"/>
          <w:szCs w:val="28"/>
        </w:rPr>
        <w:t>合法外籍勞工享有全民健保，其疾病治療費用依健保規定給付。非法外籍勞工罹患傳染病之治療費用</w:t>
      </w:r>
      <w:r w:rsidRPr="0060561D">
        <w:rPr>
          <w:rFonts w:eastAsia="標楷體" w:hAnsi="標楷體" w:hint="eastAsia"/>
          <w:color w:val="000000"/>
          <w:sz w:val="28"/>
          <w:szCs w:val="28"/>
        </w:rPr>
        <w:t>，除強制隔離之治療費用由公務預算支應外，</w:t>
      </w:r>
      <w:r w:rsidRPr="007B6DF9">
        <w:rPr>
          <w:rFonts w:eastAsia="標楷體" w:hAnsi="標楷體" w:hint="eastAsia"/>
          <w:color w:val="000000"/>
          <w:sz w:val="28"/>
          <w:szCs w:val="28"/>
        </w:rPr>
        <w:t>需自費負擔。</w:t>
      </w:r>
    </w:p>
    <w:p w:rsidR="00E71303" w:rsidRPr="00565E4F" w:rsidRDefault="00E71303" w:rsidP="00524A73">
      <w:pPr>
        <w:numPr>
          <w:ilvl w:val="0"/>
          <w:numId w:val="1"/>
        </w:numPr>
        <w:spacing w:line="440" w:lineRule="exact"/>
        <w:jc w:val="both"/>
        <w:rPr>
          <w:color w:val="000000"/>
          <w:sz w:val="28"/>
          <w:szCs w:val="28"/>
        </w:rPr>
      </w:pPr>
      <w:r w:rsidRPr="00565E4F">
        <w:rPr>
          <w:rFonts w:eastAsia="標楷體" w:hAnsi="標楷體" w:hint="eastAsia"/>
          <w:color w:val="000000"/>
          <w:sz w:val="28"/>
          <w:szCs w:val="28"/>
        </w:rPr>
        <w:t>行蹤不明外籍勞工醫療協助處理機制：</w:t>
      </w:r>
    </w:p>
    <w:p w:rsidR="00E71303" w:rsidRPr="00565E4F" w:rsidRDefault="00E71303" w:rsidP="00050FEA">
      <w:pPr>
        <w:numPr>
          <w:ilvl w:val="1"/>
          <w:numId w:val="1"/>
        </w:numPr>
        <w:spacing w:line="440" w:lineRule="exact"/>
        <w:jc w:val="both"/>
        <w:rPr>
          <w:rFonts w:eastAsia="標楷體" w:hAnsi="標楷體"/>
          <w:color w:val="000000"/>
          <w:sz w:val="28"/>
          <w:szCs w:val="28"/>
        </w:rPr>
      </w:pPr>
      <w:r w:rsidRPr="00565E4F">
        <w:rPr>
          <w:rFonts w:eastAsia="標楷體" w:hAnsi="標楷體" w:hint="eastAsia"/>
          <w:color w:val="000000"/>
          <w:sz w:val="28"/>
          <w:szCs w:val="28"/>
        </w:rPr>
        <w:t>移民署或警察機關於送行蹤不明外籍勞工至醫院就醫時，應立即通知外籍勞工來源國駐臺機構，協助處理醫療費用及保證事宜。</w:t>
      </w:r>
    </w:p>
    <w:p w:rsidR="00E71303" w:rsidRPr="00565E4F" w:rsidRDefault="00E71303" w:rsidP="00050FEA">
      <w:pPr>
        <w:numPr>
          <w:ilvl w:val="1"/>
          <w:numId w:val="1"/>
        </w:numPr>
        <w:spacing w:line="440" w:lineRule="exact"/>
        <w:jc w:val="both"/>
        <w:rPr>
          <w:color w:val="000000"/>
        </w:rPr>
      </w:pPr>
      <w:r w:rsidRPr="00565E4F">
        <w:rPr>
          <w:rFonts w:eastAsia="標楷體" w:hAnsi="標楷體" w:hint="eastAsia"/>
          <w:color w:val="000000"/>
          <w:sz w:val="28"/>
          <w:szCs w:val="28"/>
        </w:rPr>
        <w:t>如有行蹤不明外籍勞工積欠醫療費用，可於每年舉行的勞工雙邊會議提案，請外籍勞工來源國協助處理。</w:t>
      </w:r>
      <w:r w:rsidRPr="00565E4F">
        <w:rPr>
          <w:rFonts w:eastAsia="標楷體" w:hAnsi="標楷體"/>
          <w:color w:val="000000"/>
          <w:sz w:val="28"/>
          <w:szCs w:val="28"/>
        </w:rPr>
        <w:t>(</w:t>
      </w:r>
      <w:r w:rsidRPr="00565E4F">
        <w:rPr>
          <w:rFonts w:eastAsia="標楷體" w:hAnsi="標楷體" w:hint="eastAsia"/>
          <w:color w:val="000000"/>
          <w:sz w:val="28"/>
          <w:szCs w:val="28"/>
        </w:rPr>
        <w:t>依據行政院衛生署</w:t>
      </w:r>
      <w:r w:rsidRPr="00565E4F">
        <w:rPr>
          <w:rFonts w:eastAsia="標楷體" w:hAnsi="標楷體"/>
          <w:color w:val="000000"/>
          <w:sz w:val="28"/>
          <w:szCs w:val="28"/>
        </w:rPr>
        <w:t>102</w:t>
      </w:r>
      <w:r w:rsidRPr="00565E4F">
        <w:rPr>
          <w:rFonts w:eastAsia="標楷體" w:hAnsi="標楷體" w:hint="eastAsia"/>
          <w:color w:val="000000"/>
          <w:sz w:val="28"/>
          <w:szCs w:val="28"/>
        </w:rPr>
        <w:t>年</w:t>
      </w:r>
      <w:r w:rsidRPr="00565E4F">
        <w:rPr>
          <w:rFonts w:eastAsia="標楷體" w:hAnsi="標楷體"/>
          <w:color w:val="000000"/>
          <w:sz w:val="28"/>
          <w:szCs w:val="28"/>
        </w:rPr>
        <w:t>5</w:t>
      </w:r>
      <w:r w:rsidRPr="00565E4F">
        <w:rPr>
          <w:rFonts w:eastAsia="標楷體" w:hAnsi="標楷體" w:hint="eastAsia"/>
          <w:color w:val="000000"/>
          <w:sz w:val="28"/>
          <w:szCs w:val="28"/>
        </w:rPr>
        <w:t>月</w:t>
      </w:r>
      <w:r w:rsidRPr="00565E4F">
        <w:rPr>
          <w:rFonts w:eastAsia="標楷體" w:hAnsi="標楷體"/>
          <w:color w:val="000000"/>
          <w:sz w:val="28"/>
          <w:szCs w:val="28"/>
        </w:rPr>
        <w:t>3</w:t>
      </w:r>
      <w:r w:rsidRPr="00565E4F">
        <w:rPr>
          <w:rFonts w:eastAsia="標楷體" w:hAnsi="標楷體" w:hint="eastAsia"/>
          <w:color w:val="000000"/>
          <w:sz w:val="28"/>
          <w:szCs w:val="28"/>
        </w:rPr>
        <w:t>日衛署醫字第</w:t>
      </w:r>
      <w:r w:rsidRPr="00565E4F">
        <w:rPr>
          <w:rFonts w:eastAsia="標楷體" w:hAnsi="標楷體"/>
          <w:color w:val="000000"/>
          <w:sz w:val="28"/>
          <w:szCs w:val="28"/>
        </w:rPr>
        <w:t>1020068836</w:t>
      </w:r>
      <w:r w:rsidRPr="00565E4F">
        <w:rPr>
          <w:rFonts w:eastAsia="標楷體" w:hAnsi="標楷體" w:hint="eastAsia"/>
          <w:color w:val="000000"/>
          <w:sz w:val="28"/>
          <w:szCs w:val="28"/>
        </w:rPr>
        <w:t>號函轉行政院勞工委員會</w:t>
      </w:r>
      <w:r w:rsidRPr="00565E4F">
        <w:rPr>
          <w:rFonts w:eastAsia="標楷體" w:hAnsi="標楷體"/>
          <w:color w:val="000000"/>
          <w:sz w:val="28"/>
          <w:szCs w:val="28"/>
        </w:rPr>
        <w:t>102</w:t>
      </w:r>
      <w:r w:rsidRPr="00565E4F">
        <w:rPr>
          <w:rFonts w:eastAsia="標楷體" w:hAnsi="標楷體" w:hint="eastAsia"/>
          <w:color w:val="000000"/>
          <w:sz w:val="28"/>
          <w:szCs w:val="28"/>
        </w:rPr>
        <w:t>年</w:t>
      </w:r>
      <w:r w:rsidRPr="00565E4F">
        <w:rPr>
          <w:rFonts w:eastAsia="標楷體" w:hAnsi="標楷體"/>
          <w:color w:val="000000"/>
          <w:sz w:val="28"/>
          <w:szCs w:val="28"/>
        </w:rPr>
        <w:t>4</w:t>
      </w:r>
      <w:r w:rsidRPr="00565E4F">
        <w:rPr>
          <w:rFonts w:eastAsia="標楷體" w:hAnsi="標楷體" w:hint="eastAsia"/>
          <w:color w:val="000000"/>
          <w:sz w:val="28"/>
          <w:szCs w:val="28"/>
        </w:rPr>
        <w:t>月</w:t>
      </w:r>
      <w:r w:rsidRPr="00565E4F">
        <w:rPr>
          <w:rFonts w:eastAsia="標楷體" w:hAnsi="標楷體"/>
          <w:color w:val="000000"/>
          <w:sz w:val="28"/>
          <w:szCs w:val="28"/>
        </w:rPr>
        <w:t>24</w:t>
      </w:r>
      <w:r w:rsidRPr="00565E4F">
        <w:rPr>
          <w:rFonts w:eastAsia="標楷體" w:hAnsi="標楷體" w:hint="eastAsia"/>
          <w:color w:val="000000"/>
          <w:sz w:val="28"/>
          <w:szCs w:val="28"/>
        </w:rPr>
        <w:t>日勞職管字第</w:t>
      </w:r>
      <w:r w:rsidRPr="00565E4F">
        <w:rPr>
          <w:rFonts w:eastAsia="標楷體" w:hAnsi="標楷體"/>
          <w:color w:val="000000"/>
          <w:sz w:val="28"/>
          <w:szCs w:val="28"/>
        </w:rPr>
        <w:t>1020503779</w:t>
      </w:r>
      <w:r w:rsidRPr="00565E4F">
        <w:rPr>
          <w:rFonts w:eastAsia="標楷體" w:hAnsi="標楷體" w:hint="eastAsia"/>
          <w:color w:val="000000"/>
          <w:sz w:val="28"/>
          <w:szCs w:val="28"/>
        </w:rPr>
        <w:t>號函辦理</w:t>
      </w:r>
      <w:r w:rsidRPr="00565E4F">
        <w:rPr>
          <w:rFonts w:eastAsia="標楷體" w:hAnsi="標楷體"/>
          <w:color w:val="000000"/>
          <w:sz w:val="28"/>
          <w:szCs w:val="28"/>
        </w:rPr>
        <w:t>)</w:t>
      </w:r>
    </w:p>
    <w:p w:rsidR="00E71303" w:rsidRPr="00C94258" w:rsidRDefault="00E71303" w:rsidP="00524A73">
      <w:pPr>
        <w:numPr>
          <w:ilvl w:val="0"/>
          <w:numId w:val="1"/>
        </w:numPr>
        <w:spacing w:line="440" w:lineRule="exact"/>
        <w:jc w:val="both"/>
        <w:rPr>
          <w:color w:val="000000"/>
        </w:rPr>
      </w:pPr>
      <w:r w:rsidRPr="007B6DF9">
        <w:rPr>
          <w:rFonts w:eastAsia="標楷體" w:hAnsi="標楷體" w:hint="eastAsia"/>
          <w:color w:val="000000"/>
          <w:sz w:val="28"/>
          <w:szCs w:val="28"/>
        </w:rPr>
        <w:t>經警察機關或移民署專勤隊查獲之非法居留外籍勞工，暫時安置於外國人收容所等待遣返。「外國人收容管理規則」第</w:t>
      </w:r>
      <w:r w:rsidRPr="007B6DF9">
        <w:rPr>
          <w:rFonts w:eastAsia="標楷體"/>
          <w:color w:val="000000"/>
          <w:sz w:val="28"/>
          <w:szCs w:val="28"/>
        </w:rPr>
        <w:t>10</w:t>
      </w:r>
      <w:r w:rsidRPr="007B6DF9">
        <w:rPr>
          <w:rFonts w:eastAsia="標楷體" w:hAnsi="標楷體" w:hint="eastAsia"/>
          <w:color w:val="000000"/>
          <w:sz w:val="28"/>
          <w:szCs w:val="28"/>
        </w:rPr>
        <w:t>條規定</w:t>
      </w:r>
      <w:r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E71303" w:rsidRPr="00696E07" w:rsidRDefault="00E71303" w:rsidP="00696E07">
      <w:pPr>
        <w:numPr>
          <w:ilvl w:val="1"/>
          <w:numId w:val="1"/>
        </w:numPr>
        <w:spacing w:line="440" w:lineRule="exact"/>
        <w:jc w:val="both"/>
        <w:rPr>
          <w:rFonts w:eastAsia="標楷體" w:hAnsi="標楷體"/>
          <w:color w:val="000000"/>
          <w:sz w:val="28"/>
          <w:szCs w:val="28"/>
        </w:rPr>
      </w:pPr>
      <w:r w:rsidRPr="00696E07">
        <w:rPr>
          <w:rFonts w:eastAsia="標楷體" w:hAnsi="標楷體" w:hint="eastAsia"/>
          <w:color w:val="000000"/>
          <w:sz w:val="28"/>
          <w:szCs w:val="28"/>
        </w:rPr>
        <w:t>收容人罹患疾病時，應延聘醫師或送醫診治；其</w:t>
      </w:r>
      <w:r>
        <w:rPr>
          <w:rFonts w:eastAsia="標楷體" w:hAnsi="標楷體" w:hint="eastAsia"/>
          <w:color w:val="000000"/>
          <w:sz w:val="28"/>
          <w:szCs w:val="28"/>
        </w:rPr>
        <w:t>係</w:t>
      </w:r>
      <w:r w:rsidRPr="00696E07">
        <w:rPr>
          <w:rFonts w:eastAsia="標楷體" w:hAnsi="標楷體" w:hint="eastAsia"/>
          <w:color w:val="000000"/>
          <w:sz w:val="28"/>
          <w:szCs w:val="28"/>
        </w:rPr>
        <w:t>罹患傳染病防治法第</w:t>
      </w:r>
      <w:r w:rsidRPr="00696E07">
        <w:rPr>
          <w:rFonts w:eastAsia="標楷體" w:hAnsi="標楷體"/>
          <w:color w:val="000000"/>
          <w:sz w:val="28"/>
          <w:szCs w:val="28"/>
        </w:rPr>
        <w:t>3</w:t>
      </w:r>
      <w:r w:rsidRPr="00696E07">
        <w:rPr>
          <w:rFonts w:eastAsia="標楷體" w:hAnsi="標楷體" w:hint="eastAsia"/>
          <w:color w:val="000000"/>
          <w:sz w:val="28"/>
          <w:szCs w:val="28"/>
        </w:rPr>
        <w:t>條所定傳染病時，應通知當地衛生主管機關，協商隔離或醫療。</w:t>
      </w:r>
    </w:p>
    <w:p w:rsidR="00E71303" w:rsidRPr="00696E07" w:rsidRDefault="00E71303" w:rsidP="00696E07">
      <w:pPr>
        <w:numPr>
          <w:ilvl w:val="1"/>
          <w:numId w:val="1"/>
        </w:numPr>
        <w:spacing w:line="440" w:lineRule="exact"/>
        <w:jc w:val="both"/>
        <w:rPr>
          <w:color w:val="000000"/>
        </w:rPr>
      </w:pPr>
      <w:r w:rsidRPr="00696E07">
        <w:rPr>
          <w:rFonts w:eastAsia="標楷體" w:hAnsi="標楷體" w:hint="eastAsia"/>
          <w:color w:val="000000"/>
          <w:sz w:val="28"/>
          <w:szCs w:val="28"/>
        </w:rPr>
        <w:t>前項收容人有住院治療之必要者，收容處所應派員戒護。</w:t>
      </w:r>
    </w:p>
    <w:p w:rsidR="00E71303" w:rsidRPr="005F5381" w:rsidRDefault="00E71303" w:rsidP="00696E07">
      <w:pPr>
        <w:numPr>
          <w:ilvl w:val="1"/>
          <w:numId w:val="1"/>
        </w:numPr>
        <w:spacing w:line="440" w:lineRule="exact"/>
        <w:jc w:val="both"/>
        <w:rPr>
          <w:color w:val="000000"/>
        </w:rPr>
      </w:pPr>
      <w:r w:rsidRPr="00696E07">
        <w:rPr>
          <w:rFonts w:eastAsia="標楷體" w:hAnsi="標楷體" w:hint="eastAsia"/>
          <w:color w:val="000000"/>
          <w:sz w:val="28"/>
          <w:szCs w:val="28"/>
        </w:rPr>
        <w:t>第一項前段醫療費用，應由受收容人支付；確無力支付者，由移</w:t>
      </w:r>
      <w:r w:rsidRPr="00696E07">
        <w:rPr>
          <w:rFonts w:eastAsia="標楷體" w:hAnsi="標楷體" w:hint="eastAsia"/>
          <w:color w:val="000000"/>
          <w:kern w:val="0"/>
          <w:sz w:val="28"/>
          <w:szCs w:val="28"/>
        </w:rPr>
        <w:t>民署支付。</w:t>
      </w:r>
    </w:p>
    <w:p w:rsidR="00E71303" w:rsidRDefault="00E71303" w:rsidP="005F5381">
      <w:pPr>
        <w:spacing w:line="440" w:lineRule="exact"/>
        <w:jc w:val="both"/>
        <w:rPr>
          <w:rFonts w:eastAsia="標楷體" w:hAnsi="標楷體"/>
          <w:color w:val="000000"/>
          <w:kern w:val="0"/>
          <w:sz w:val="28"/>
          <w:szCs w:val="28"/>
        </w:rPr>
      </w:pPr>
    </w:p>
    <w:p w:rsidR="00E71303" w:rsidRDefault="00E71303" w:rsidP="005F5381">
      <w:pPr>
        <w:spacing w:line="440" w:lineRule="exact"/>
        <w:jc w:val="both"/>
        <w:rPr>
          <w:rFonts w:eastAsia="標楷體" w:hAnsi="標楷體"/>
          <w:color w:val="000000"/>
          <w:kern w:val="0"/>
          <w:sz w:val="28"/>
          <w:szCs w:val="28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7B6DF9">
        <w:rPr>
          <w:color w:val="000000"/>
        </w:rPr>
        <w:br w:type="page"/>
      </w:r>
      <w:r w:rsidRPr="007B6DF9"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</w:p>
    <w:p w:rsidR="00E71303" w:rsidRPr="007B6DF9" w:rsidRDefault="00E71303" w:rsidP="003D1A73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 w:rsidRPr="007B6DF9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外籍勞工傳染病逃逸個案通報流程圖</w: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9" o:spid="_x0000_s1026" type="#_x0000_t116" style="position:absolute;margin-left:18pt;margin-top:12pt;width:189pt;height:54pt;z-index:251638272;visibility:visible">
            <v:textbox inset="0,0,0,0">
              <w:txbxContent>
                <w:p w:rsidR="00E71303" w:rsidRDefault="00E71303" w:rsidP="00C732E3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8321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外籍勞工健康檢查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或因病就醫，</w:t>
                  </w:r>
                  <w:r w:rsidRPr="00296E7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確診為傳染病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  <w:p w:rsidR="00E71303" w:rsidRPr="00DB50CB" w:rsidRDefault="00E71303" w:rsidP="00DB50C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5" o:spid="_x0000_s1027" style="position:absolute;z-index:251634176;visibility:visible" from="108pt,18pt" to="108pt,55.2pt">
            <v:stroke endarrow="block"/>
          </v:lin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rect id="Rectangle 2" o:spid="_x0000_s1028" style="position:absolute;margin-left:36pt;margin-top:6pt;width:2in;height:36pt;z-index:251631104;visibility:visible">
            <v:textbox>
              <w:txbxContent>
                <w:p w:rsidR="00E71303" w:rsidRPr="00296E7F" w:rsidRDefault="00E71303" w:rsidP="00296E7F">
                  <w:pPr>
                    <w:spacing w:line="4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醫療院所通報傳染病</w:t>
                  </w:r>
                </w:p>
              </w:txbxContent>
            </v:textbox>
          </v:rect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6" o:spid="_x0000_s1029" style="position:absolute;z-index:251635200;visibility:visible" from="108pt,18pt" to="108pt,55.2pt">
            <v:stroke endarrow="block"/>
          </v:lin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10" o:spid="_x0000_s1030" style="position:absolute;flip:y;z-index:251639296;visibility:visible" from="-18pt,21pt" to="-17.85pt,345pt"/>
        </w:pict>
      </w:r>
      <w:r>
        <w:rPr>
          <w:noProof/>
        </w:rPr>
        <w:pict>
          <v:line id="Line 15" o:spid="_x0000_s1031" style="position:absolute;z-index:251644416;visibility:visible" from="-17.85pt,21pt" to="9.15pt,21pt">
            <v:stroke endarrow="block"/>
          </v:line>
        </w:pict>
      </w:r>
      <w:r>
        <w:rPr>
          <w:noProof/>
        </w:rPr>
        <w:pict>
          <v:rect id="Rectangle 7" o:spid="_x0000_s1032" style="position:absolute;margin-left:9pt;margin-top:6pt;width:198pt;height:36pt;z-index:251636224;visibility:visible">
            <v:textbox>
              <w:txbxContent>
                <w:p w:rsidR="00E71303" w:rsidRPr="008A1E0D" w:rsidRDefault="00E71303" w:rsidP="00DB50CB">
                  <w:pPr>
                    <w:spacing w:line="48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8A1E0D">
                    <w:rPr>
                      <w:rFonts w:eastAsia="標楷體" w:hAnsi="標楷體" w:hint="eastAsia"/>
                      <w:sz w:val="28"/>
                      <w:szCs w:val="28"/>
                    </w:rPr>
                    <w:t>衛生單位進行疫調</w:t>
                  </w: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、</w:t>
                  </w:r>
                  <w:r w:rsidRPr="008A1E0D">
                    <w:rPr>
                      <w:rFonts w:eastAsia="標楷體" w:hAnsi="標楷體" w:hint="eastAsia"/>
                      <w:sz w:val="28"/>
                      <w:szCs w:val="28"/>
                    </w:rPr>
                    <w:t>個案管理</w:t>
                  </w:r>
                </w:p>
              </w:txbxContent>
            </v:textbox>
          </v:rect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8" o:spid="_x0000_s1033" style="position:absolute;z-index:251637248;visibility:visible" from="108pt,18pt" to="108pt,55.2pt">
            <v:stroke endarrow="block"/>
          </v:lin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192635">
      <w:pPr>
        <w:spacing w:before="100" w:beforeAutospacing="1" w:after="100" w:afterAutospacing="1"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rect id="Rectangle 22" o:spid="_x0000_s1034" style="position:absolute;margin-left:234pt;margin-top:3pt;width:2in;height:1in;z-index:251651584;visibility:visible">
            <v:textbox>
              <w:txbxContent>
                <w:p w:rsidR="00E71303" w:rsidRPr="00F212B7" w:rsidRDefault="00E71303" w:rsidP="00C732E3">
                  <w:pPr>
                    <w:adjustRightInd w:val="0"/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F212B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疫調資料通報</w:t>
                  </w:r>
                </w:p>
                <w:p w:rsidR="00E71303" w:rsidRPr="00F212B7" w:rsidRDefault="00E71303" w:rsidP="00C732E3">
                  <w:pPr>
                    <w:adjustRightInd w:val="0"/>
                    <w:spacing w:line="4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F212B7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疾病管制署</w:t>
                  </w:r>
                  <w:r w:rsidRPr="00F212B7">
                    <w:rPr>
                      <w:rFonts w:eastAsia="標楷體"/>
                      <w:color w:val="000000"/>
                      <w:sz w:val="28"/>
                      <w:szCs w:val="28"/>
                    </w:rPr>
                    <w:t>(CDC)</w:t>
                  </w:r>
                </w:p>
                <w:p w:rsidR="00E71303" w:rsidRPr="00F212B7" w:rsidRDefault="00E71303" w:rsidP="00C732E3">
                  <w:pPr>
                    <w:adjustRightInd w:val="0"/>
                    <w:spacing w:line="4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F212B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區管中心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35" type="#_x0000_t202" style="position:absolute;margin-left:198pt;margin-top:12pt;width:36pt;height:36pt;z-index:251646464;visibility:visible" strokecolor="white">
            <v:stroke dashstyle="1 1" endcap="round"/>
            <v:textbox>
              <w:txbxContent>
                <w:p w:rsidR="00E71303" w:rsidRPr="00000FF1" w:rsidRDefault="00E71303" w:rsidP="00000FF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0FF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line id="Line 19" o:spid="_x0000_s1036" style="position:absolute;z-index:251648512;visibility:visible" from="198pt,42pt" to="234pt,42pt">
            <v:stroke endarrow="block"/>
          </v:line>
        </w:pict>
      </w:r>
      <w:r>
        <w:rPr>
          <w:noProof/>
        </w:rPr>
        <w:pict>
          <v:shape id="Text Box 16" o:spid="_x0000_s1037" type="#_x0000_t202" style="position:absolute;margin-left:-45pt;margin-top:24pt;width:26.95pt;height:189pt;z-index:251645440;visibility:visible" strokecolor="white" strokeweight=".25pt">
            <v:stroke dashstyle="1 1" endcap="round"/>
            <v:textbox>
              <w:txbxContent>
                <w:p w:rsidR="00E71303" w:rsidRDefault="00E71303" w:rsidP="007F3323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F33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查獲</w:t>
                  </w:r>
                </w:p>
                <w:p w:rsidR="00E71303" w:rsidRDefault="00E71303" w:rsidP="007F3323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</w:t>
                  </w:r>
                </w:p>
                <w:p w:rsidR="00E71303" w:rsidRDefault="00E71303" w:rsidP="007F3323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F33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通知</w:t>
                  </w:r>
                </w:p>
                <w:p w:rsidR="00E71303" w:rsidRPr="007F3323" w:rsidRDefault="00E71303" w:rsidP="007F3323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所在地衛生局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21" o:spid="_x0000_s1038" type="#_x0000_t4" style="position:absolute;margin-left:18pt;margin-top:6pt;width:180pt;height:1in;z-index:251650560;visibility:visible">
            <v:textbox>
              <w:txbxContent>
                <w:p w:rsidR="00E71303" w:rsidRPr="00613304" w:rsidRDefault="00E71303" w:rsidP="0061330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1330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個案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逃逸</w:t>
                  </w:r>
                </w:p>
              </w:txbxContent>
            </v:textbox>
          </v:shape>
        </w:pict>
      </w:r>
    </w:p>
    <w:p w:rsidR="00E71303" w:rsidRPr="007B6DF9" w:rsidRDefault="00E71303" w:rsidP="0019263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shape id="Text Box 18" o:spid="_x0000_s1039" type="#_x0000_t202" style="position:absolute;margin-left:81pt;margin-top:14pt;width:36pt;height:36pt;z-index:251647488;visibility:visible" strokecolor="white">
            <v:stroke dashstyle="1 1" endcap="round"/>
            <v:textbox>
              <w:txbxContent>
                <w:p w:rsidR="00E71303" w:rsidRPr="00000FF1" w:rsidRDefault="00E71303" w:rsidP="00000FF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0FF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是</w:t>
                  </w:r>
                </w:p>
              </w:txbxContent>
            </v:textbox>
          </v:shape>
        </w:pict>
      </w:r>
    </w:p>
    <w:p w:rsidR="00E71303" w:rsidRPr="007B6DF9" w:rsidRDefault="00E71303" w:rsidP="00F212B7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line id="Line 20" o:spid="_x0000_s1040" style="position:absolute;z-index:251649536;visibility:visible" from="108pt,3pt" to="108pt,40.2pt">
            <v:stroke endarrow="block"/>
          </v:lin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rect id="Rectangle 4" o:spid="_x0000_s1041" style="position:absolute;margin-left:252pt;margin-top:6pt;width:162pt;height:90pt;z-index:251633152;visibility:visible">
            <v:textbox>
              <w:txbxContent>
                <w:p w:rsidR="00E71303" w:rsidRPr="00F212B7" w:rsidRDefault="00E71303" w:rsidP="00824C8D">
                  <w:pPr>
                    <w:adjustRightInd w:val="0"/>
                    <w:spacing w:line="400" w:lineRule="exact"/>
                    <w:jc w:val="both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F212B7">
                    <w:rPr>
                      <w:rFonts w:eastAsia="標楷體"/>
                      <w:color w:val="000000"/>
                      <w:sz w:val="28"/>
                      <w:szCs w:val="28"/>
                    </w:rPr>
                    <w:t>CDC</w:t>
                  </w:r>
                  <w:r w:rsidRPr="00F212B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區管中心</w:t>
                  </w:r>
                  <w:r w:rsidRPr="00F212B7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督導該管衛生局通報，並將資訊提供</w:t>
                  </w:r>
                  <w:r w:rsidRPr="00F212B7">
                    <w:rPr>
                      <w:rFonts w:eastAsia="標楷體"/>
                      <w:color w:val="000000"/>
                      <w:sz w:val="28"/>
                      <w:szCs w:val="28"/>
                    </w:rPr>
                    <w:t>CDC</w:t>
                  </w:r>
                  <w:r w:rsidRPr="00F212B7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權責疾病組</w:t>
                  </w:r>
                  <w:r w:rsidRPr="00F212B7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及檢疫組</w:t>
                  </w:r>
                  <w:r w:rsidRPr="00F212B7">
                    <w:rPr>
                      <w:rFonts w:eastAsia="標楷體" w:hAnsi="標楷體"/>
                      <w:color w:val="000000"/>
                      <w:sz w:val="28"/>
                      <w:szCs w:val="28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42" style="position:absolute;margin-left:9pt;margin-top:9pt;width:198pt;height:87pt;z-index:251632128;visibility:visible">
            <v:textbox>
              <w:txbxContent>
                <w:p w:rsidR="00E71303" w:rsidRPr="008B13C4" w:rsidRDefault="00E71303" w:rsidP="008A22D7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個案管轄</w:t>
                  </w:r>
                  <w:r w:rsidRPr="00DB50C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衛生局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主動</w:t>
                  </w:r>
                  <w:r w:rsidRPr="00DB50C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通報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轄區</w:t>
                  </w:r>
                  <w:r w:rsidRPr="00DB50C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移民署服務站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，並將通報情形註記於傳染病疫調系統</w:t>
                  </w:r>
                  <w:r w:rsidRPr="008B13C4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(</w:t>
                  </w:r>
                  <w:r w:rsidRPr="008B13C4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或結核病追蹤管理系統</w:t>
                  </w:r>
                  <w:r w:rsidRPr="008B13C4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)</w:t>
                  </w:r>
                  <w:r w:rsidRPr="008B13C4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13" o:spid="_x0000_s1043" style="position:absolute;flip:x;z-index:251642368;visibility:visible" from="207pt,3pt" to="252pt,3pt">
            <v:stroke dashstyle="dash" endarrow="block"/>
          </v:lin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11" o:spid="_x0000_s1044" style="position:absolute;z-index:251640320;visibility:visible" from="108pt,0" to="108pt,45pt">
            <v:stroke endarrow="block"/>
          </v:lin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shape id="AutoShape 12" o:spid="_x0000_s1045" type="#_x0000_t116" style="position:absolute;margin-left:18pt;margin-top:21pt;width:171pt;height:54pt;z-index:251641344;visibility:visible">
            <v:textbox inset="0,0,0,0">
              <w:txbxContent>
                <w:p w:rsidR="00E71303" w:rsidRPr="0030207A" w:rsidRDefault="00E71303" w:rsidP="00C732E3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DB50CB">
                    <w:rPr>
                      <w:rFonts w:eastAsia="標楷體" w:hAnsi="標楷體" w:hint="eastAsia"/>
                      <w:sz w:val="28"/>
                      <w:szCs w:val="28"/>
                    </w:rPr>
                    <w:t>移民署協尋逃逸外勞</w:t>
                  </w: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，</w:t>
                  </w:r>
                  <w:r w:rsidRPr="00DB50CB">
                    <w:rPr>
                      <w:rFonts w:eastAsia="標楷體" w:hAnsi="標楷體" w:hint="eastAsia"/>
                      <w:sz w:val="28"/>
                      <w:szCs w:val="28"/>
                    </w:rPr>
                    <w:t>並於外僑居留檔註記</w:t>
                  </w:r>
                  <w:r>
                    <w:rPr>
                      <w:rFonts w:eastAsia="標楷體" w:hAnsi="標楷體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:rsidR="00E71303" w:rsidRPr="007B6DF9" w:rsidRDefault="00E71303" w:rsidP="00617CAA">
      <w:pPr>
        <w:spacing w:line="48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noProof/>
        </w:rPr>
        <w:pict>
          <v:line id="Line 14" o:spid="_x0000_s1046" style="position:absolute;z-index:251643392;visibility:visible" from="-18pt,0" to="18pt,0"/>
        </w:pict>
      </w:r>
    </w:p>
    <w:p w:rsidR="00E71303" w:rsidRPr="007B6DF9" w:rsidRDefault="00E71303" w:rsidP="00F212B7">
      <w:pPr>
        <w:spacing w:beforeLines="100" w:line="440" w:lineRule="exact"/>
        <w:rPr>
          <w:rFonts w:eastAsia="標楷體"/>
          <w:color w:val="000000"/>
          <w:sz w:val="28"/>
          <w:szCs w:val="28"/>
        </w:rPr>
      </w:pPr>
      <w:r w:rsidRPr="007B6DF9">
        <w:rPr>
          <w:rFonts w:eastAsia="標楷體"/>
          <w:color w:val="000000"/>
          <w:sz w:val="28"/>
          <w:szCs w:val="28"/>
        </w:rPr>
        <w:t>*CDC</w:t>
      </w:r>
      <w:r w:rsidRPr="007B6DF9">
        <w:rPr>
          <w:rFonts w:eastAsia="標楷體" w:hint="eastAsia"/>
          <w:color w:val="000000"/>
          <w:sz w:val="28"/>
          <w:szCs w:val="28"/>
        </w:rPr>
        <w:t>權責疾病組聯絡窗口：</w:t>
      </w:r>
    </w:p>
    <w:p w:rsidR="00E71303" w:rsidRPr="00416C36" w:rsidRDefault="00E71303" w:rsidP="00B3345E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416C36">
        <w:rPr>
          <w:rFonts w:eastAsia="標楷體" w:hint="eastAsia"/>
          <w:color w:val="000000"/>
          <w:sz w:val="28"/>
          <w:szCs w:val="28"/>
        </w:rPr>
        <w:t>急性組：</w:t>
      </w:r>
      <w:r w:rsidRPr="00416C36">
        <w:rPr>
          <w:rFonts w:eastAsia="標楷體"/>
          <w:color w:val="000000"/>
          <w:sz w:val="28"/>
          <w:szCs w:val="28"/>
        </w:rPr>
        <w:t>d2@cdc.gov.tw</w:t>
      </w:r>
      <w:r w:rsidRPr="00416C36">
        <w:rPr>
          <w:rFonts w:eastAsia="標楷體" w:hint="eastAsia"/>
          <w:color w:val="000000"/>
          <w:sz w:val="28"/>
          <w:szCs w:val="28"/>
        </w:rPr>
        <w:t>；慢性組：</w:t>
      </w:r>
      <w:r w:rsidRPr="00416C36">
        <w:rPr>
          <w:rFonts w:eastAsia="標楷體"/>
          <w:color w:val="000000"/>
          <w:sz w:val="28"/>
          <w:szCs w:val="28"/>
        </w:rPr>
        <w:t>d3@cdc.gov,tw</w:t>
      </w:r>
    </w:p>
    <w:p w:rsidR="00E71303" w:rsidRPr="00416C36" w:rsidRDefault="00E71303" w:rsidP="00B3345E">
      <w:pPr>
        <w:spacing w:line="440" w:lineRule="exact"/>
        <w:rPr>
          <w:rFonts w:eastAsia="標楷體"/>
          <w:color w:val="000000"/>
          <w:sz w:val="28"/>
          <w:szCs w:val="28"/>
        </w:rPr>
      </w:pPr>
      <w:r w:rsidRPr="00416C36">
        <w:rPr>
          <w:rFonts w:eastAsia="標楷體" w:hint="eastAsia"/>
          <w:color w:val="000000"/>
          <w:sz w:val="28"/>
          <w:szCs w:val="28"/>
        </w:rPr>
        <w:t>檢疫組：</w:t>
      </w:r>
      <w:r w:rsidRPr="00416C36">
        <w:rPr>
          <w:rFonts w:eastAsia="標楷體"/>
          <w:color w:val="000000"/>
          <w:sz w:val="28"/>
          <w:szCs w:val="28"/>
        </w:rPr>
        <w:t>doc70@cdc.gov.tw</w:t>
      </w:r>
    </w:p>
    <w:p w:rsidR="00E71303" w:rsidRDefault="00E71303" w:rsidP="000F7929">
      <w:pPr>
        <w:autoSpaceDE w:val="0"/>
        <w:autoSpaceDN w:val="0"/>
        <w:adjustRightInd w:val="0"/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附件二</w:t>
      </w:r>
    </w:p>
    <w:p w:rsidR="00E71303" w:rsidRPr="000F7929" w:rsidRDefault="00E71303" w:rsidP="000F7929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0F792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聘僱外籍勞工若罹患傳染病之處置問答輯</w:t>
      </w:r>
    </w:p>
    <w:p w:rsidR="00E71303" w:rsidRPr="000F7929" w:rsidRDefault="00E71303" w:rsidP="00F212B7">
      <w:pPr>
        <w:spacing w:line="400" w:lineRule="exact"/>
        <w:ind w:leftChars="-1" w:left="31680"/>
        <w:rPr>
          <w:rFonts w:eastAsia="標楷體"/>
          <w:color w:val="000000"/>
          <w:sz w:val="22"/>
          <w:szCs w:val="22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7"/>
          <w:attr w:name="Month" w:val="7"/>
          <w:attr w:name="Year" w:val="2011"/>
        </w:smartTagPr>
        <w:r w:rsidRPr="000F7929">
          <w:rPr>
            <w:rFonts w:eastAsia="標楷體" w:hAnsi="標楷體" w:hint="eastAsia"/>
            <w:color w:val="000000"/>
            <w:sz w:val="22"/>
            <w:szCs w:val="22"/>
          </w:rPr>
          <w:t>中華民國</w:t>
        </w:r>
        <w:r w:rsidRPr="000F7929">
          <w:rPr>
            <w:rFonts w:eastAsia="標楷體"/>
            <w:color w:val="000000"/>
            <w:sz w:val="22"/>
            <w:szCs w:val="22"/>
          </w:rPr>
          <w:t>100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年</w:t>
        </w:r>
        <w:r w:rsidRPr="000F7929">
          <w:rPr>
            <w:rFonts w:eastAsia="標楷體"/>
            <w:color w:val="000000"/>
            <w:sz w:val="22"/>
            <w:szCs w:val="22"/>
          </w:rPr>
          <w:t>7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月</w:t>
        </w:r>
        <w:r w:rsidRPr="000F7929">
          <w:rPr>
            <w:rFonts w:eastAsia="標楷體"/>
            <w:color w:val="000000"/>
            <w:sz w:val="22"/>
            <w:szCs w:val="22"/>
          </w:rPr>
          <w:t>27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日</w:t>
        </w:r>
      </w:smartTag>
      <w:r w:rsidRPr="000F7929">
        <w:rPr>
          <w:rFonts w:eastAsia="標楷體" w:hAnsi="標楷體" w:hint="eastAsia"/>
          <w:color w:val="000000"/>
          <w:sz w:val="22"/>
          <w:szCs w:val="22"/>
        </w:rPr>
        <w:t>行政院衛生署疾病管制局衛署疾管檢字第</w:t>
      </w:r>
      <w:r w:rsidRPr="000F7929">
        <w:rPr>
          <w:rFonts w:ascii="s?u" w:eastAsia="標楷體" w:hAnsi="s?u"/>
          <w:color w:val="000000"/>
          <w:sz w:val="22"/>
          <w:szCs w:val="22"/>
        </w:rPr>
        <w:t>1002100497(A)</w:t>
      </w:r>
      <w:r w:rsidRPr="000F7929">
        <w:rPr>
          <w:rFonts w:eastAsia="標楷體" w:hAnsi="標楷體" w:hint="eastAsia"/>
          <w:color w:val="000000"/>
          <w:sz w:val="22"/>
          <w:szCs w:val="22"/>
        </w:rPr>
        <w:t>號函</w:t>
      </w:r>
    </w:p>
    <w:p w:rsidR="00E71303" w:rsidRPr="000F7929" w:rsidRDefault="00E71303" w:rsidP="00F212B7">
      <w:pPr>
        <w:spacing w:line="400" w:lineRule="exact"/>
        <w:ind w:leftChars="-1" w:left="31680" w:rightChars="-211" w:right="31680"/>
        <w:rPr>
          <w:rFonts w:eastAsia="標楷體" w:hAnsi="標楷體"/>
          <w:color w:val="000000"/>
          <w:sz w:val="22"/>
          <w:szCs w:val="22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9"/>
          <w:attr w:name="Month" w:val="11"/>
          <w:attr w:name="Year" w:val="2012"/>
        </w:smartTagPr>
        <w:r w:rsidRPr="000F7929">
          <w:rPr>
            <w:rFonts w:eastAsia="標楷體" w:hAnsi="標楷體" w:hint="eastAsia"/>
            <w:color w:val="000000"/>
            <w:sz w:val="22"/>
            <w:szCs w:val="22"/>
          </w:rPr>
          <w:t>中華民國</w:t>
        </w:r>
        <w:r w:rsidRPr="000F7929">
          <w:rPr>
            <w:rFonts w:eastAsia="標楷體"/>
            <w:color w:val="000000"/>
            <w:sz w:val="22"/>
            <w:szCs w:val="22"/>
          </w:rPr>
          <w:t>101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年</w:t>
        </w:r>
        <w:r w:rsidRPr="000F7929">
          <w:rPr>
            <w:rFonts w:eastAsia="標楷體"/>
            <w:color w:val="000000"/>
            <w:sz w:val="22"/>
            <w:szCs w:val="22"/>
          </w:rPr>
          <w:t>11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月</w:t>
        </w:r>
        <w:r w:rsidRPr="000F7929">
          <w:rPr>
            <w:rFonts w:eastAsia="標楷體"/>
            <w:color w:val="000000"/>
            <w:sz w:val="22"/>
            <w:szCs w:val="22"/>
          </w:rPr>
          <w:t>9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日</w:t>
        </w:r>
      </w:smartTag>
      <w:r w:rsidRPr="000F7929">
        <w:rPr>
          <w:rFonts w:eastAsia="標楷體" w:hAnsi="標楷體" w:hint="eastAsia"/>
          <w:color w:val="000000"/>
          <w:sz w:val="22"/>
          <w:szCs w:val="22"/>
        </w:rPr>
        <w:t>行政院衛生署疾病管制局衛署疾管檢字第</w:t>
      </w:r>
      <w:r w:rsidRPr="000F7929">
        <w:rPr>
          <w:rFonts w:eastAsia="標楷體" w:hAnsi="標楷體"/>
          <w:color w:val="000000"/>
          <w:sz w:val="22"/>
          <w:szCs w:val="22"/>
        </w:rPr>
        <w:t>1012100563(A)</w:t>
      </w:r>
      <w:r w:rsidRPr="000F7929">
        <w:rPr>
          <w:rFonts w:eastAsia="標楷體" w:hAnsi="標楷體" w:hint="eastAsia"/>
          <w:color w:val="000000"/>
          <w:sz w:val="22"/>
          <w:szCs w:val="22"/>
        </w:rPr>
        <w:t>號函修正</w:t>
      </w:r>
    </w:p>
    <w:p w:rsidR="00E71303" w:rsidRPr="000F7929" w:rsidRDefault="00E71303" w:rsidP="00F212B7">
      <w:pPr>
        <w:spacing w:line="400" w:lineRule="exact"/>
        <w:ind w:leftChars="-1" w:left="31680" w:rightChars="-211" w:right="31680"/>
        <w:rPr>
          <w:rFonts w:eastAsia="標楷體" w:hAnsi="標楷體"/>
          <w:color w:val="000000"/>
          <w:sz w:val="22"/>
          <w:szCs w:val="22"/>
        </w:rPr>
      </w:pPr>
      <w:smartTag w:uri="urn:schemas-microsoft-com:office:smarttags" w:element="chsdate">
        <w:smartTagPr>
          <w:attr w:name="Year" w:val="2014"/>
          <w:attr w:name="Month" w:val="1"/>
          <w:attr w:name="Day" w:val="9"/>
          <w:attr w:name="IsLunarDate" w:val="False"/>
          <w:attr w:name="IsROCDate" w:val="True"/>
        </w:smartTagPr>
        <w:r w:rsidRPr="000F7929">
          <w:rPr>
            <w:rFonts w:eastAsia="標楷體" w:hAnsi="標楷體" w:hint="eastAsia"/>
            <w:color w:val="000000"/>
            <w:sz w:val="22"/>
            <w:szCs w:val="22"/>
          </w:rPr>
          <w:t>中華民國</w:t>
        </w:r>
        <w:r w:rsidRPr="000F7929">
          <w:rPr>
            <w:rFonts w:eastAsia="標楷體"/>
            <w:color w:val="000000"/>
            <w:sz w:val="22"/>
            <w:szCs w:val="22"/>
          </w:rPr>
          <w:t>103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年</w:t>
        </w:r>
        <w:r w:rsidRPr="000F7929">
          <w:rPr>
            <w:rFonts w:eastAsia="標楷體" w:hAnsi="標楷體"/>
            <w:color w:val="000000"/>
            <w:sz w:val="22"/>
            <w:szCs w:val="22"/>
          </w:rPr>
          <w:t>1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月</w:t>
        </w:r>
        <w:r w:rsidRPr="000F7929">
          <w:rPr>
            <w:rFonts w:eastAsia="標楷體" w:hAnsi="標楷體"/>
            <w:color w:val="000000"/>
            <w:sz w:val="22"/>
            <w:szCs w:val="22"/>
          </w:rPr>
          <w:t>9</w:t>
        </w:r>
        <w:r w:rsidRPr="000F7929">
          <w:rPr>
            <w:rFonts w:eastAsia="標楷體" w:hAnsi="標楷體" w:hint="eastAsia"/>
            <w:color w:val="000000"/>
            <w:sz w:val="22"/>
            <w:szCs w:val="22"/>
          </w:rPr>
          <w:t>日</w:t>
        </w:r>
      </w:smartTag>
      <w:r w:rsidRPr="000F7929">
        <w:rPr>
          <w:rFonts w:eastAsia="標楷體" w:hAnsi="標楷體" w:hint="eastAsia"/>
          <w:color w:val="000000"/>
          <w:sz w:val="22"/>
          <w:szCs w:val="22"/>
        </w:rPr>
        <w:t>衛生福利部疾病管制署疾管檢字第</w:t>
      </w:r>
      <w:r w:rsidRPr="000F7929">
        <w:rPr>
          <w:rFonts w:eastAsia="標楷體" w:hAnsi="標楷體"/>
          <w:color w:val="000000"/>
          <w:sz w:val="22"/>
          <w:szCs w:val="22"/>
        </w:rPr>
        <w:t>1032100019B</w:t>
      </w:r>
      <w:r w:rsidRPr="000F7929">
        <w:rPr>
          <w:rFonts w:eastAsia="標楷體" w:hAnsi="標楷體" w:hint="eastAsia"/>
          <w:color w:val="000000"/>
          <w:sz w:val="22"/>
          <w:szCs w:val="22"/>
        </w:rPr>
        <w:t>號函修正</w:t>
      </w:r>
    </w:p>
    <w:p w:rsidR="00E71303" w:rsidRPr="000F7929" w:rsidRDefault="00E71303" w:rsidP="00F212B7">
      <w:pPr>
        <w:spacing w:afterLines="50" w:line="400" w:lineRule="exact"/>
        <w:ind w:leftChars="-1" w:left="31680" w:rightChars="-211" w:right="31680"/>
        <w:rPr>
          <w:rFonts w:eastAsia="標楷體"/>
          <w:bCs/>
          <w:color w:val="0070C0"/>
          <w:sz w:val="22"/>
          <w:szCs w:val="22"/>
          <w:u w:val="single"/>
        </w:rPr>
      </w:pPr>
      <w:r w:rsidRPr="000F7929">
        <w:rPr>
          <w:rFonts w:eastAsia="標楷體" w:hint="eastAsia"/>
          <w:bCs/>
          <w:color w:val="0070C0"/>
          <w:sz w:val="22"/>
          <w:szCs w:val="22"/>
          <w:u w:val="single"/>
        </w:rPr>
        <w:t>中華民國</w:t>
      </w:r>
      <w:r w:rsidRPr="000F7929">
        <w:rPr>
          <w:rFonts w:eastAsia="標楷體"/>
          <w:bCs/>
          <w:color w:val="0070C0"/>
          <w:sz w:val="22"/>
          <w:szCs w:val="22"/>
          <w:u w:val="single"/>
        </w:rPr>
        <w:t>104</w:t>
      </w:r>
      <w:r w:rsidRPr="000F7929">
        <w:rPr>
          <w:rFonts w:eastAsia="標楷體" w:hint="eastAsia"/>
          <w:bCs/>
          <w:color w:val="0070C0"/>
          <w:sz w:val="22"/>
          <w:szCs w:val="22"/>
          <w:u w:val="single"/>
        </w:rPr>
        <w:t>年</w:t>
      </w:r>
      <w:r>
        <w:rPr>
          <w:rFonts w:eastAsia="標楷體"/>
          <w:bCs/>
          <w:color w:val="0070C0"/>
          <w:sz w:val="22"/>
          <w:szCs w:val="22"/>
          <w:u w:val="single"/>
        </w:rPr>
        <w:t>7</w:t>
      </w:r>
      <w:r w:rsidRPr="000F7929">
        <w:rPr>
          <w:rFonts w:eastAsia="標楷體" w:hint="eastAsia"/>
          <w:bCs/>
          <w:color w:val="0070C0"/>
          <w:sz w:val="22"/>
          <w:szCs w:val="22"/>
          <w:u w:val="single"/>
        </w:rPr>
        <w:t>月</w:t>
      </w:r>
      <w:r>
        <w:rPr>
          <w:rFonts w:eastAsia="標楷體"/>
          <w:bCs/>
          <w:color w:val="0070C0"/>
          <w:sz w:val="22"/>
          <w:szCs w:val="22"/>
          <w:u w:val="single"/>
        </w:rPr>
        <w:t>31</w:t>
      </w:r>
      <w:r w:rsidRPr="000F7929">
        <w:rPr>
          <w:rFonts w:eastAsia="標楷體" w:hint="eastAsia"/>
          <w:bCs/>
          <w:color w:val="0070C0"/>
          <w:sz w:val="22"/>
          <w:szCs w:val="22"/>
          <w:u w:val="single"/>
        </w:rPr>
        <w:t>日衛生福利部疾病管制署疾管檢字第</w:t>
      </w:r>
      <w:r>
        <w:rPr>
          <w:rFonts w:eastAsia="標楷體"/>
          <w:bCs/>
          <w:color w:val="0070C0"/>
          <w:sz w:val="22"/>
          <w:szCs w:val="22"/>
          <w:u w:val="single"/>
        </w:rPr>
        <w:t>1042100053</w:t>
      </w:r>
      <w:r w:rsidRPr="000F7929">
        <w:rPr>
          <w:rFonts w:eastAsia="標楷體" w:hint="eastAsia"/>
          <w:bCs/>
          <w:color w:val="0070C0"/>
          <w:sz w:val="22"/>
          <w:szCs w:val="22"/>
          <w:u w:val="single"/>
        </w:rPr>
        <w:t>號函修正</w:t>
      </w:r>
    </w:p>
    <w:p w:rsidR="00E71303" w:rsidRPr="000F7929" w:rsidRDefault="00E71303" w:rsidP="00F212B7">
      <w:pPr>
        <w:spacing w:line="420" w:lineRule="exact"/>
        <w:ind w:leftChars="-1" w:left="31680" w:firstLine="2"/>
        <w:rPr>
          <w:rFonts w:eastAsia="標楷體"/>
          <w:b/>
          <w:bCs/>
          <w:color w:val="000000"/>
          <w:sz w:val="28"/>
          <w:szCs w:val="28"/>
        </w:rPr>
      </w:pPr>
      <w:r w:rsidRPr="000F7929">
        <w:rPr>
          <w:rFonts w:eastAsia="標楷體"/>
          <w:b/>
          <w:bCs/>
          <w:color w:val="000000"/>
          <w:sz w:val="28"/>
          <w:szCs w:val="28"/>
        </w:rPr>
        <w:t>Q1</w:t>
      </w:r>
      <w:r w:rsidRPr="000F7929">
        <w:rPr>
          <w:rFonts w:eastAsia="標楷體" w:hAnsi="標楷體" w:hint="eastAsia"/>
          <w:b/>
          <w:bCs/>
          <w:color w:val="000000"/>
          <w:sz w:val="28"/>
          <w:szCs w:val="28"/>
        </w:rPr>
        <w:t>：外籍勞工罹患哪些傳染病會遭受廢止聘僱許可？</w:t>
      </w:r>
    </w:p>
    <w:p w:rsidR="00E71303" w:rsidRPr="000F7929" w:rsidRDefault="00E71303" w:rsidP="000F7929">
      <w:pPr>
        <w:spacing w:line="420" w:lineRule="exact"/>
        <w:ind w:left="540" w:hanging="540"/>
        <w:jc w:val="both"/>
        <w:rPr>
          <w:rFonts w:eastAsia="標楷體"/>
          <w:bCs/>
          <w:color w:val="000000"/>
          <w:sz w:val="28"/>
          <w:szCs w:val="28"/>
        </w:rPr>
      </w:pPr>
      <w:r w:rsidRPr="000F7929">
        <w:rPr>
          <w:rFonts w:eastAsia="標楷體"/>
          <w:bCs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bCs/>
          <w:color w:val="000000"/>
          <w:sz w:val="28"/>
          <w:szCs w:val="28"/>
        </w:rPr>
        <w:t>：</w:t>
      </w:r>
      <w:r w:rsidRPr="000F7929">
        <w:rPr>
          <w:rFonts w:eastAsia="標楷體" w:hint="eastAsia"/>
          <w:bCs/>
          <w:color w:val="000000"/>
          <w:sz w:val="28"/>
          <w:szCs w:val="28"/>
        </w:rPr>
        <w:t>外籍勞工於受聘僱期間罹患多重抗藥性結核病，遭受廢止聘僱許可。外籍勞工罹患活動性肺結核、結核性肋膜炎、漢生病或阿米巴性痢疾者，</w:t>
      </w:r>
      <w:r w:rsidRPr="000F7929">
        <w:rPr>
          <w:rFonts w:eastAsia="標楷體" w:hint="eastAsia"/>
          <w:bCs/>
          <w:color w:val="0070C0"/>
          <w:sz w:val="28"/>
          <w:szCs w:val="28"/>
          <w:u w:val="single"/>
        </w:rPr>
        <w:t>如申請在臺藥物治療，且配合衛生機關防疫措施者，可在臺工作；若未配合防疫措施，將遭受廢止聘僱許可。有關外籍勞工活動性肺結核、結核性肋膜炎及漢生病個案申請在臺治療之規定，詳見</w:t>
      </w:r>
      <w:r w:rsidRPr="000F7929">
        <w:rPr>
          <w:rFonts w:eastAsia="標楷體"/>
          <w:bCs/>
          <w:color w:val="0070C0"/>
          <w:sz w:val="28"/>
          <w:szCs w:val="28"/>
          <w:u w:val="single"/>
        </w:rPr>
        <w:t>Q2</w:t>
      </w:r>
      <w:r w:rsidRPr="000F7929">
        <w:rPr>
          <w:rFonts w:eastAsia="標楷體" w:hint="eastAsia"/>
          <w:bCs/>
          <w:color w:val="0070C0"/>
          <w:sz w:val="28"/>
          <w:szCs w:val="28"/>
          <w:u w:val="single"/>
        </w:rPr>
        <w:t>。</w:t>
      </w:r>
    </w:p>
    <w:p w:rsidR="00E71303" w:rsidRPr="000F7929" w:rsidRDefault="00E71303" w:rsidP="00F212B7">
      <w:pPr>
        <w:spacing w:line="420" w:lineRule="exact"/>
        <w:ind w:leftChars="-1" w:left="31680" w:firstLine="2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F212B7">
      <w:pPr>
        <w:spacing w:line="420" w:lineRule="exact"/>
        <w:ind w:leftChars="-1" w:left="31680" w:firstLine="2"/>
        <w:rPr>
          <w:rFonts w:ascii="標楷體" w:eastAsia="標楷體" w:hAnsi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Q2</w:t>
      </w:r>
      <w:r w:rsidRPr="000F7929">
        <w:rPr>
          <w:rFonts w:ascii="標楷體" w:eastAsia="標楷體" w:hAnsi="標楷體" w:hint="eastAsia"/>
          <w:b/>
          <w:color w:val="000000"/>
          <w:sz w:val="28"/>
          <w:szCs w:val="28"/>
        </w:rPr>
        <w:t>：在哪種情況下，外籍勞工肺結核</w:t>
      </w:r>
      <w:r w:rsidRPr="000F7929">
        <w:rPr>
          <w:rFonts w:ascii="標楷體" w:eastAsia="標楷體" w:hAnsi="標楷體"/>
          <w:b/>
          <w:color w:val="0070C0"/>
          <w:sz w:val="28"/>
          <w:szCs w:val="28"/>
          <w:u w:val="single"/>
        </w:rPr>
        <w:t>(</w:t>
      </w:r>
      <w:r w:rsidRPr="000F7929">
        <w:rPr>
          <w:rFonts w:ascii="標楷體" w:eastAsia="標楷體" w:hAnsi="標楷體" w:hint="eastAsia"/>
          <w:b/>
          <w:color w:val="0070C0"/>
          <w:sz w:val="28"/>
          <w:szCs w:val="28"/>
          <w:u w:val="single"/>
        </w:rPr>
        <w:t>漢生病</w:t>
      </w:r>
      <w:r w:rsidRPr="000F7929">
        <w:rPr>
          <w:rFonts w:ascii="標楷體" w:eastAsia="標楷體" w:hAnsi="標楷體"/>
          <w:b/>
          <w:color w:val="0070C0"/>
          <w:sz w:val="28"/>
          <w:szCs w:val="28"/>
          <w:u w:val="single"/>
        </w:rPr>
        <w:t>)</w:t>
      </w:r>
      <w:r w:rsidRPr="000F7929">
        <w:rPr>
          <w:rFonts w:ascii="標楷體" w:eastAsia="標楷體" w:hAnsi="標楷體" w:hint="eastAsia"/>
          <w:b/>
          <w:color w:val="000000"/>
          <w:sz w:val="28"/>
          <w:szCs w:val="28"/>
        </w:rPr>
        <w:t>個案可以</w:t>
      </w:r>
      <w:r w:rsidRPr="000F7929">
        <w:rPr>
          <w:rFonts w:ascii="標楷體" w:eastAsia="標楷體" w:hAnsi="標楷體" w:hint="eastAsia"/>
          <w:b/>
          <w:color w:val="0070C0"/>
          <w:sz w:val="28"/>
          <w:szCs w:val="28"/>
          <w:u w:val="single"/>
        </w:rPr>
        <w:t>申請</w:t>
      </w:r>
      <w:r w:rsidRPr="000F7929">
        <w:rPr>
          <w:rFonts w:ascii="標楷體" w:eastAsia="標楷體" w:hAnsi="標楷體" w:hint="eastAsia"/>
          <w:b/>
          <w:color w:val="000000"/>
          <w:sz w:val="28"/>
          <w:szCs w:val="28"/>
        </w:rPr>
        <w:t>在臺灣治療</w:t>
      </w:r>
      <w:r w:rsidRPr="000F7929">
        <w:rPr>
          <w:rFonts w:ascii="標楷體" w:eastAsia="標楷體" w:hAnsi="標楷體"/>
          <w:b/>
          <w:color w:val="000000"/>
          <w:sz w:val="28"/>
          <w:szCs w:val="28"/>
        </w:rPr>
        <w:t>?</w:t>
      </w:r>
    </w:p>
    <w:p w:rsidR="00E71303" w:rsidRPr="000F7929" w:rsidRDefault="00E71303" w:rsidP="00F212B7">
      <w:pPr>
        <w:spacing w:line="420" w:lineRule="exact"/>
        <w:ind w:left="31680" w:hangingChars="192" w:firstLine="31680"/>
        <w:jc w:val="both"/>
        <w:rPr>
          <w:rFonts w:eastAsia="標楷體" w:hAnsi="標楷體"/>
          <w:bCs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E71303" w:rsidRPr="000F7929" w:rsidRDefault="00E71303" w:rsidP="000F7929">
      <w:pPr>
        <w:numPr>
          <w:ilvl w:val="0"/>
          <w:numId w:val="14"/>
        </w:numPr>
        <w:autoSpaceDE w:val="0"/>
        <w:autoSpaceDN w:val="0"/>
        <w:adjustRightInd w:val="0"/>
        <w:spacing w:line="420" w:lineRule="exact"/>
        <w:jc w:val="both"/>
        <w:rPr>
          <w:rFonts w:eastAsia="標楷體"/>
          <w:color w:val="0070C0"/>
          <w:kern w:val="0"/>
          <w:sz w:val="28"/>
          <w:szCs w:val="28"/>
          <w:u w:val="single"/>
        </w:rPr>
      </w:pP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適用對象：自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103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1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17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日起，外籍勞工於受聘僱期間或於入國工作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6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、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18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、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30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個月定期健檢發現之活動性肺結核或結核性肋膜炎個案，得申請在臺治療，但多重抗藥性個案除外。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自</w:t>
      </w:r>
      <w:r w:rsidRPr="000F7929">
        <w:rPr>
          <w:rFonts w:eastAsia="標楷體" w:hAnsi="標楷體"/>
          <w:color w:val="0070C0"/>
          <w:kern w:val="0"/>
          <w:sz w:val="28"/>
          <w:szCs w:val="28"/>
          <w:u w:val="single"/>
        </w:rPr>
        <w:t>104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年</w:t>
      </w:r>
      <w:r>
        <w:rPr>
          <w:rFonts w:eastAsia="標楷體" w:hAnsi="標楷體"/>
          <w:color w:val="0070C0"/>
          <w:kern w:val="0"/>
          <w:sz w:val="28"/>
          <w:szCs w:val="28"/>
          <w:u w:val="single"/>
        </w:rPr>
        <w:t>7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月</w:t>
      </w:r>
      <w:r>
        <w:rPr>
          <w:rFonts w:eastAsia="標楷體" w:hAnsi="標楷體"/>
          <w:color w:val="0070C0"/>
          <w:kern w:val="0"/>
          <w:sz w:val="28"/>
          <w:szCs w:val="28"/>
          <w:u w:val="single"/>
        </w:rPr>
        <w:t>31</w:t>
      </w:r>
      <w:bookmarkStart w:id="0" w:name="_GoBack"/>
      <w:bookmarkEnd w:id="0"/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日起，進一步放寬外籍勞工入國後</w:t>
      </w:r>
      <w:r w:rsidRPr="000F7929">
        <w:rPr>
          <w:rFonts w:eastAsia="標楷體" w:hAnsi="標楷體"/>
          <w:color w:val="0070C0"/>
          <w:kern w:val="0"/>
          <w:sz w:val="28"/>
          <w:szCs w:val="28"/>
          <w:u w:val="single"/>
        </w:rPr>
        <w:t>3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日內健檢發現之活動性肺結核</w:t>
      </w:r>
      <w:r w:rsidRPr="000F7929">
        <w:rPr>
          <w:rFonts w:ascii="新細明體" w:hAnsi="新細明體" w:hint="eastAsia"/>
          <w:color w:val="0070C0"/>
          <w:kern w:val="0"/>
          <w:sz w:val="28"/>
          <w:szCs w:val="28"/>
          <w:u w:val="single"/>
        </w:rPr>
        <w:t>、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結核性肋膜炎個案及歷次健檢發現之漢生病個案，得申請在臺治療，但多重抗藥性個案除外。</w:t>
      </w:r>
    </w:p>
    <w:p w:rsidR="00E71303" w:rsidRPr="000F7929" w:rsidRDefault="00E71303" w:rsidP="000F7929">
      <w:pPr>
        <w:numPr>
          <w:ilvl w:val="0"/>
          <w:numId w:val="14"/>
        </w:numPr>
        <w:spacing w:line="4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申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請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都治服務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流程：雇主得於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收受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肺結核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漢生病</w:t>
      </w:r>
      <w:r w:rsidRPr="000F7929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診斷證明書之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次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日起</w:t>
      </w:r>
      <w:r w:rsidRPr="000F7929">
        <w:rPr>
          <w:rFonts w:eastAsia="標楷體"/>
          <w:color w:val="000000"/>
          <w:kern w:val="0"/>
          <w:sz w:val="28"/>
          <w:szCs w:val="28"/>
        </w:rPr>
        <w:t>15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日內，檢具下列文件送交所在地衛生主管機關：</w:t>
      </w:r>
    </w:p>
    <w:p w:rsidR="00E71303" w:rsidRPr="000F7929" w:rsidRDefault="00E71303" w:rsidP="00F212B7">
      <w:pPr>
        <w:spacing w:line="420" w:lineRule="exact"/>
        <w:ind w:leftChars="374" w:left="31680" w:firstLine="1"/>
        <w:jc w:val="both"/>
        <w:rPr>
          <w:rFonts w:eastAsia="標楷體"/>
          <w:color w:val="000000"/>
          <w:kern w:val="0"/>
          <w:sz w:val="28"/>
          <w:szCs w:val="28"/>
        </w:rPr>
      </w:pPr>
      <w:r w:rsidRPr="000F7929">
        <w:rPr>
          <w:rFonts w:eastAsia="標楷體"/>
          <w:color w:val="000000"/>
          <w:kern w:val="0"/>
          <w:sz w:val="28"/>
          <w:szCs w:val="28"/>
        </w:rPr>
        <w:t xml:space="preserve">a. 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診斷證明書</w:t>
      </w:r>
    </w:p>
    <w:p w:rsidR="00E71303" w:rsidRPr="000F7929" w:rsidRDefault="00E71303" w:rsidP="00F212B7">
      <w:pPr>
        <w:spacing w:line="420" w:lineRule="exact"/>
        <w:ind w:leftChars="374" w:left="31680" w:firstLine="1"/>
        <w:jc w:val="both"/>
        <w:rPr>
          <w:rFonts w:eastAsia="標楷體"/>
          <w:color w:val="000000"/>
          <w:kern w:val="0"/>
          <w:sz w:val="28"/>
          <w:szCs w:val="28"/>
        </w:rPr>
      </w:pPr>
      <w:r w:rsidRPr="000F7929">
        <w:rPr>
          <w:rFonts w:eastAsia="標楷體"/>
          <w:color w:val="000000"/>
          <w:kern w:val="0"/>
          <w:sz w:val="28"/>
          <w:szCs w:val="28"/>
        </w:rPr>
        <w:t xml:space="preserve">b. 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雇主協助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受聘僱外國人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接受治療意願書</w:t>
      </w:r>
    </w:p>
    <w:p w:rsidR="00E71303" w:rsidRPr="000F7929" w:rsidRDefault="00E71303" w:rsidP="00F212B7">
      <w:pPr>
        <w:spacing w:line="420" w:lineRule="exact"/>
        <w:ind w:leftChars="374" w:left="31680" w:firstLine="1"/>
        <w:jc w:val="both"/>
        <w:rPr>
          <w:rFonts w:eastAsia="標楷體"/>
          <w:color w:val="000000"/>
          <w:kern w:val="0"/>
          <w:sz w:val="28"/>
          <w:szCs w:val="28"/>
        </w:rPr>
      </w:pPr>
      <w:r w:rsidRPr="000F7929">
        <w:rPr>
          <w:rFonts w:eastAsia="標楷體"/>
          <w:color w:val="000000"/>
          <w:kern w:val="0"/>
          <w:sz w:val="28"/>
          <w:szCs w:val="28"/>
        </w:rPr>
        <w:t xml:space="preserve">c. 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受聘僱外國人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接受衛生單位安排都治同意書</w:t>
      </w:r>
    </w:p>
    <w:p w:rsidR="00E71303" w:rsidRPr="000F7929" w:rsidRDefault="00E71303" w:rsidP="00F212B7">
      <w:pPr>
        <w:spacing w:line="420" w:lineRule="exact"/>
        <w:ind w:leftChars="374" w:left="31680" w:firstLine="1"/>
        <w:jc w:val="both"/>
        <w:rPr>
          <w:rFonts w:hAnsi="標楷體"/>
          <w:color w:val="000000"/>
          <w:kern w:val="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(</w:t>
      </w:r>
      <w:r w:rsidRPr="000F7929">
        <w:rPr>
          <w:rFonts w:eastAsia="標楷體" w:hAnsi="標楷體" w:hint="eastAsia"/>
          <w:color w:val="000000"/>
          <w:sz w:val="28"/>
          <w:szCs w:val="28"/>
        </w:rPr>
        <w:t>表單格式，請查詢疾病管制署網站</w:t>
      </w:r>
      <w:r w:rsidRPr="000F7929">
        <w:rPr>
          <w:rFonts w:eastAsia="標楷體" w:hAnsi="標楷體"/>
          <w:color w:val="000000"/>
          <w:sz w:val="28"/>
          <w:szCs w:val="28"/>
        </w:rPr>
        <w:t>/</w:t>
      </w:r>
      <w:r w:rsidRPr="000F7929">
        <w:rPr>
          <w:rFonts w:eastAsia="標楷體" w:hAnsi="標楷體" w:hint="eastAsia"/>
          <w:color w:val="000000"/>
          <w:sz w:val="28"/>
          <w:szCs w:val="28"/>
        </w:rPr>
        <w:t>國際旅遊與健康</w:t>
      </w:r>
      <w:r w:rsidRPr="000F7929">
        <w:rPr>
          <w:rFonts w:eastAsia="標楷體" w:hAnsi="標楷體"/>
          <w:color w:val="000000"/>
          <w:sz w:val="28"/>
          <w:szCs w:val="28"/>
        </w:rPr>
        <w:t>/</w:t>
      </w:r>
      <w:r w:rsidRPr="000F7929">
        <w:rPr>
          <w:rFonts w:eastAsia="標楷體" w:hAnsi="標楷體" w:hint="eastAsia"/>
          <w:color w:val="000000"/>
          <w:sz w:val="28"/>
          <w:szCs w:val="28"/>
        </w:rPr>
        <w:t>外國人健檢</w:t>
      </w:r>
      <w:r w:rsidRPr="000F7929">
        <w:rPr>
          <w:rFonts w:eastAsia="標楷體"/>
          <w:color w:val="000000"/>
          <w:sz w:val="28"/>
          <w:szCs w:val="28"/>
        </w:rPr>
        <w:t>)</w:t>
      </w:r>
    </w:p>
    <w:p w:rsidR="00E71303" w:rsidRPr="000F7929" w:rsidRDefault="00E71303" w:rsidP="000F7929">
      <w:pPr>
        <w:numPr>
          <w:ilvl w:val="0"/>
          <w:numId w:val="14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外籍勞工肺結核個案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於完成都治服務藥物治療，</w:t>
      </w:r>
      <w:r w:rsidRPr="000F7929">
        <w:rPr>
          <w:rFonts w:eastAsia="標楷體" w:hAnsi="標楷體" w:hint="eastAsia"/>
          <w:color w:val="0070C0"/>
          <w:kern w:val="0"/>
          <w:sz w:val="28"/>
          <w:szCs w:val="28"/>
          <w:u w:val="single"/>
        </w:rPr>
        <w:t>且經衛生主管機關判定完治者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，視為合格。但未配合都治</w:t>
      </w:r>
      <w:r w:rsidRPr="000F7929">
        <w:rPr>
          <w:rFonts w:eastAsia="標楷體" w:hAnsi="標楷體" w:hint="eastAsia"/>
          <w:color w:val="000000"/>
          <w:sz w:val="28"/>
          <w:szCs w:val="28"/>
        </w:rPr>
        <w:t>累計達</w:t>
      </w:r>
      <w:r w:rsidRPr="000F7929">
        <w:rPr>
          <w:rFonts w:eastAsia="標楷體"/>
          <w:color w:val="000000"/>
          <w:sz w:val="28"/>
          <w:szCs w:val="28"/>
        </w:rPr>
        <w:t>15</w:t>
      </w:r>
      <w:r w:rsidRPr="000F7929">
        <w:rPr>
          <w:rFonts w:eastAsia="標楷體" w:hAnsi="標楷體" w:hint="eastAsia"/>
          <w:color w:val="000000"/>
          <w:sz w:val="28"/>
          <w:szCs w:val="28"/>
        </w:rPr>
        <w:t>日</w:t>
      </w:r>
      <w:r w:rsidRPr="000F7929">
        <w:rPr>
          <w:rFonts w:eastAsia="標楷體"/>
          <w:color w:val="000000"/>
          <w:sz w:val="28"/>
          <w:szCs w:val="28"/>
        </w:rPr>
        <w:t>(</w:t>
      </w:r>
      <w:r w:rsidRPr="000F7929">
        <w:rPr>
          <w:rFonts w:eastAsia="標楷體" w:hAnsi="標楷體" w:hint="eastAsia"/>
          <w:color w:val="000000"/>
          <w:sz w:val="28"/>
          <w:szCs w:val="28"/>
        </w:rPr>
        <w:t>含</w:t>
      </w:r>
      <w:r w:rsidRPr="000F7929">
        <w:rPr>
          <w:rFonts w:eastAsia="標楷體"/>
          <w:color w:val="000000"/>
          <w:sz w:val="28"/>
          <w:szCs w:val="28"/>
        </w:rPr>
        <w:t>)</w:t>
      </w:r>
      <w:r w:rsidRPr="000F7929">
        <w:rPr>
          <w:rFonts w:eastAsia="標楷體" w:hAnsi="標楷體" w:hint="eastAsia"/>
          <w:color w:val="000000"/>
          <w:sz w:val="28"/>
          <w:szCs w:val="28"/>
        </w:rPr>
        <w:t>以上，或後續診斷為多重抗藥結核病者，視為健康檢查不合格，由所在地衛生局函送勞動部廢止其聘僱許可。</w:t>
      </w:r>
    </w:p>
    <w:p w:rsidR="00E71303" w:rsidRPr="000F7929" w:rsidRDefault="00E71303" w:rsidP="000F7929">
      <w:pPr>
        <w:numPr>
          <w:ilvl w:val="0"/>
          <w:numId w:val="14"/>
        </w:numPr>
        <w:spacing w:line="420" w:lineRule="exact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外籍勞工肺結核個案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如於聘期屆滿前，仍未完成治療者，則由衛生機關進行跨國轉介，請其返回母國後繼續治療。</w:t>
      </w:r>
    </w:p>
    <w:p w:rsidR="00E71303" w:rsidRPr="000F7929" w:rsidRDefault="00E71303" w:rsidP="000F7929">
      <w:pPr>
        <w:spacing w:line="420" w:lineRule="exact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0F7929">
      <w:pPr>
        <w:spacing w:line="420" w:lineRule="exact"/>
        <w:rPr>
          <w:rFonts w:eastAsia="標楷體"/>
          <w:b/>
          <w:bCs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Q3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</w:t>
      </w:r>
      <w:r w:rsidRPr="000F7929">
        <w:rPr>
          <w:rFonts w:eastAsia="標楷體" w:hAnsi="標楷體" w:hint="eastAsia"/>
          <w:b/>
          <w:bCs/>
          <w:color w:val="000000"/>
          <w:sz w:val="28"/>
          <w:szCs w:val="28"/>
        </w:rPr>
        <w:t>外籍勞工罹患傳染病，雇主應如何安置該勞工</w:t>
      </w:r>
      <w:r w:rsidRPr="000F7929">
        <w:rPr>
          <w:rFonts w:eastAsia="標楷體"/>
          <w:b/>
          <w:bCs/>
          <w:color w:val="000000"/>
          <w:sz w:val="28"/>
          <w:szCs w:val="28"/>
        </w:rPr>
        <w:t>?</w:t>
      </w:r>
    </w:p>
    <w:p w:rsidR="00E71303" w:rsidRPr="000F7929" w:rsidRDefault="00E71303" w:rsidP="00F212B7">
      <w:pPr>
        <w:spacing w:line="420" w:lineRule="exact"/>
        <w:ind w:left="31680" w:hangingChars="321" w:firstLine="31680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E71303" w:rsidRPr="000F7929" w:rsidRDefault="00E71303" w:rsidP="000F7929">
      <w:pPr>
        <w:numPr>
          <w:ilvl w:val="0"/>
          <w:numId w:val="20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外籍勞工罹患傳染病，經醫師診治有住院之必要者，於醫院接受治療；如不需住院者，雇主應提供安置場所。</w:t>
      </w:r>
    </w:p>
    <w:p w:rsidR="00E71303" w:rsidRPr="000F7929" w:rsidRDefault="00E71303" w:rsidP="000F7929">
      <w:pPr>
        <w:numPr>
          <w:ilvl w:val="0"/>
          <w:numId w:val="20"/>
        </w:numPr>
        <w:spacing w:line="420" w:lineRule="exact"/>
        <w:jc w:val="both"/>
        <w:rPr>
          <w:rFonts w:eastAsia="標楷體"/>
          <w:color w:val="000000"/>
          <w:kern w:val="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對於疑似肺結核個案或肺結核確診等待遣返個案，</w:t>
      </w:r>
      <w:r w:rsidRPr="000F7929">
        <w:rPr>
          <w:rFonts w:eastAsia="標楷體" w:hAnsi="標楷體" w:hint="eastAsia"/>
          <w:color w:val="000000"/>
          <w:kern w:val="0"/>
          <w:sz w:val="28"/>
          <w:szCs w:val="28"/>
        </w:rPr>
        <w:t>雇主宜提供通風良好的單人房，且個案應配戴外科口罩至痰液培養結果沒有細菌。</w:t>
      </w:r>
    </w:p>
    <w:p w:rsidR="00E71303" w:rsidRPr="000F7929" w:rsidRDefault="00E71303" w:rsidP="000F7929">
      <w:pPr>
        <w:numPr>
          <w:ilvl w:val="0"/>
          <w:numId w:val="20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對於腸道傳染病病患，需加強個人衛生，廁所應提供充足之衛生紙，如廁後一定要使用肥皂或洗手乳洗手，避免污染環境及把手；原則上患者使用的廁所及洗臉臺，患者排便後曾接觸過的地方均須消毒（如馬桶座墊、門把等）。如設施許可，建議個案使用單獨馬桶。在符合各項腸道傳染病解除列管規範前，患者不得從事食品業、照顧病人及兒童工作。</w:t>
      </w:r>
    </w:p>
    <w:p w:rsidR="00E71303" w:rsidRPr="000F7929" w:rsidRDefault="00E71303" w:rsidP="000F7929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0F7929">
      <w:pPr>
        <w:spacing w:line="4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Q4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：外勞健檢胸部</w:t>
      </w:r>
      <w:r w:rsidRPr="000F7929">
        <w:rPr>
          <w:rFonts w:eastAsia="標楷體"/>
          <w:b/>
          <w:color w:val="000000"/>
          <w:sz w:val="28"/>
          <w:szCs w:val="28"/>
        </w:rPr>
        <w:t>X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光肺結核檢查，合格與不合格的判定基準為何？</w:t>
      </w:r>
    </w:p>
    <w:p w:rsidR="00E71303" w:rsidRPr="000F7929" w:rsidRDefault="00E71303" w:rsidP="00F212B7">
      <w:pPr>
        <w:spacing w:line="420" w:lineRule="exact"/>
        <w:ind w:leftChars="-1" w:left="31680" w:hangingChars="129" w:firstLine="31680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：依據「受聘僱外國人健康檢查管理辦法」，外勞健檢胸部</w:t>
      </w:r>
      <w:r w:rsidRPr="000F7929">
        <w:rPr>
          <w:rFonts w:eastAsia="標楷體"/>
          <w:color w:val="000000"/>
          <w:sz w:val="28"/>
          <w:szCs w:val="28"/>
        </w:rPr>
        <w:t>X</w:t>
      </w:r>
      <w:r w:rsidRPr="000F7929">
        <w:rPr>
          <w:rFonts w:eastAsia="標楷體" w:hAnsi="標楷體" w:hint="eastAsia"/>
          <w:color w:val="000000"/>
          <w:sz w:val="28"/>
          <w:szCs w:val="28"/>
        </w:rPr>
        <w:t>光肺結核檢查之判定基準如下：</w:t>
      </w:r>
    </w:p>
    <w:p w:rsidR="00E71303" w:rsidRPr="000F7929" w:rsidRDefault="00E71303" w:rsidP="000F7929">
      <w:pPr>
        <w:numPr>
          <w:ilvl w:val="0"/>
          <w:numId w:val="19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活動性肺結核或結核性肋膜炎視為「不合格」。</w:t>
      </w:r>
    </w:p>
    <w:p w:rsidR="00E71303" w:rsidRPr="000F7929" w:rsidRDefault="00E71303" w:rsidP="000F7929">
      <w:pPr>
        <w:numPr>
          <w:ilvl w:val="0"/>
          <w:numId w:val="19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非活動性肺結核視為「合格」，包括下列診斷情形：纖維化</w:t>
      </w:r>
      <w:r w:rsidRPr="000F7929">
        <w:rPr>
          <w:rFonts w:eastAsia="標楷體"/>
          <w:color w:val="000000"/>
          <w:sz w:val="28"/>
          <w:szCs w:val="28"/>
        </w:rPr>
        <w:t>(</w:t>
      </w:r>
      <w:r w:rsidRPr="000F7929">
        <w:rPr>
          <w:rFonts w:eastAsia="標楷體" w:hAnsi="標楷體" w:hint="eastAsia"/>
          <w:color w:val="000000"/>
          <w:sz w:val="28"/>
          <w:szCs w:val="28"/>
        </w:rPr>
        <w:t>鈣化</w:t>
      </w:r>
      <w:r w:rsidRPr="000F7929">
        <w:rPr>
          <w:rFonts w:eastAsia="標楷體"/>
          <w:color w:val="000000"/>
          <w:sz w:val="28"/>
          <w:szCs w:val="28"/>
        </w:rPr>
        <w:t>)</w:t>
      </w:r>
      <w:r w:rsidRPr="000F7929">
        <w:rPr>
          <w:rFonts w:eastAsia="標楷體" w:hAnsi="標楷體" w:hint="eastAsia"/>
          <w:color w:val="000000"/>
          <w:sz w:val="28"/>
          <w:szCs w:val="28"/>
        </w:rPr>
        <w:t>肺結核、纖維化</w:t>
      </w:r>
      <w:r w:rsidRPr="000F7929">
        <w:rPr>
          <w:rFonts w:eastAsia="標楷體"/>
          <w:color w:val="000000"/>
          <w:sz w:val="28"/>
          <w:szCs w:val="28"/>
        </w:rPr>
        <w:t>(</w:t>
      </w:r>
      <w:r w:rsidRPr="000F7929">
        <w:rPr>
          <w:rFonts w:eastAsia="標楷體" w:hAnsi="標楷體" w:hint="eastAsia"/>
          <w:color w:val="000000"/>
          <w:sz w:val="28"/>
          <w:szCs w:val="28"/>
        </w:rPr>
        <w:t>鈣化</w:t>
      </w:r>
      <w:r w:rsidRPr="000F7929">
        <w:rPr>
          <w:rFonts w:eastAsia="標楷體"/>
          <w:color w:val="000000"/>
          <w:sz w:val="28"/>
          <w:szCs w:val="28"/>
        </w:rPr>
        <w:t>)</w:t>
      </w:r>
      <w:r w:rsidRPr="000F7929">
        <w:rPr>
          <w:rFonts w:eastAsia="標楷體" w:hAnsi="標楷體" w:hint="eastAsia"/>
          <w:color w:val="000000"/>
          <w:sz w:val="28"/>
          <w:szCs w:val="28"/>
        </w:rPr>
        <w:t>病灶及肋膜增厚。</w:t>
      </w:r>
    </w:p>
    <w:p w:rsidR="00E71303" w:rsidRPr="000F7929" w:rsidRDefault="00E71303" w:rsidP="000F7929">
      <w:pPr>
        <w:numPr>
          <w:ilvl w:val="0"/>
          <w:numId w:val="19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如經診斷為「疑似肺結核」或</w:t>
      </w:r>
      <w:r w:rsidRPr="00184D73">
        <w:rPr>
          <w:rFonts w:eastAsia="標楷體" w:hAnsi="標楷體" w:hint="eastAsia"/>
          <w:color w:val="0070C0"/>
          <w:sz w:val="28"/>
          <w:szCs w:val="28"/>
        </w:rPr>
        <w:t>須進一步</w:t>
      </w:r>
      <w:r w:rsidRPr="000F7929">
        <w:rPr>
          <w:rFonts w:eastAsia="標楷體" w:hAnsi="標楷體" w:hint="eastAsia"/>
          <w:color w:val="000000"/>
          <w:sz w:val="28"/>
          <w:szCs w:val="28"/>
        </w:rPr>
        <w:t>診斷時，由健檢醫院通知雇主，偕同外勞攜帶體檢報告、胸部Ｘ光片、及前次體檢之胸部Ｘ光片，至指定確認機構複驗。</w:t>
      </w:r>
    </w:p>
    <w:p w:rsidR="00E71303" w:rsidRPr="000F7929" w:rsidRDefault="00E71303" w:rsidP="004A1A94">
      <w:pPr>
        <w:numPr>
          <w:ilvl w:val="0"/>
          <w:numId w:val="19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孕婦得至指定確認機構進行三套痰塗片檢查，取代胸部Ｘ光檢查。三套痰塗片檢查結果任一為陽性者</w:t>
      </w:r>
      <w:r w:rsidRPr="005D75C5">
        <w:rPr>
          <w:rFonts w:eastAsia="標楷體" w:hAnsi="標楷體"/>
          <w:color w:val="0070C0"/>
          <w:sz w:val="28"/>
          <w:szCs w:val="28"/>
          <w:u w:val="single"/>
        </w:rPr>
        <w:t>(</w:t>
      </w:r>
      <w:r w:rsidRPr="005D75C5">
        <w:rPr>
          <w:rFonts w:eastAsia="標楷體" w:hAnsi="標楷體" w:hint="eastAsia"/>
          <w:color w:val="0070C0"/>
          <w:sz w:val="28"/>
          <w:szCs w:val="28"/>
          <w:u w:val="single"/>
        </w:rPr>
        <w:t>但同套檢體核酸增幅檢驗</w:t>
      </w:r>
      <w:r w:rsidRPr="005D75C5">
        <w:rPr>
          <w:rFonts w:eastAsia="標楷體" w:hAnsi="標楷體"/>
          <w:color w:val="0070C0"/>
          <w:sz w:val="28"/>
          <w:szCs w:val="28"/>
          <w:u w:val="single"/>
        </w:rPr>
        <w:t>(NAA)</w:t>
      </w:r>
      <w:r w:rsidRPr="005D75C5">
        <w:rPr>
          <w:rFonts w:eastAsia="標楷體" w:hAnsi="標楷體" w:hint="eastAsia"/>
          <w:color w:val="0070C0"/>
          <w:sz w:val="28"/>
          <w:szCs w:val="28"/>
          <w:u w:val="single"/>
        </w:rPr>
        <w:t>陰性者，不在此限</w:t>
      </w:r>
      <w:r w:rsidRPr="005D75C5">
        <w:rPr>
          <w:rFonts w:eastAsia="標楷體" w:hAnsi="標楷體"/>
          <w:color w:val="0070C0"/>
          <w:sz w:val="28"/>
          <w:szCs w:val="28"/>
          <w:u w:val="single"/>
        </w:rPr>
        <w:t>)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，視為「不合格」。</w:t>
      </w:r>
    </w:p>
    <w:p w:rsidR="00E71303" w:rsidRDefault="00E71303" w:rsidP="000F7929">
      <w:pPr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E71303" w:rsidRDefault="00E71303" w:rsidP="000F7929">
      <w:pPr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E71303" w:rsidRPr="000F7929" w:rsidRDefault="00E71303" w:rsidP="000F7929">
      <w:pPr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Q5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：外勞於定期健檢發現疑似肺結核，如何確診</w:t>
      </w:r>
      <w:r w:rsidRPr="000F7929">
        <w:rPr>
          <w:rFonts w:eastAsia="標楷體"/>
          <w:b/>
          <w:color w:val="000000"/>
          <w:sz w:val="28"/>
          <w:szCs w:val="28"/>
        </w:rPr>
        <w:t>?</w:t>
      </w:r>
    </w:p>
    <w:p w:rsidR="00E71303" w:rsidRPr="000F7929" w:rsidRDefault="00E71303" w:rsidP="00F212B7">
      <w:pPr>
        <w:widowControl/>
        <w:spacing w:line="420" w:lineRule="exact"/>
        <w:ind w:left="31680" w:right="75" w:hangingChars="192" w:firstLine="31680"/>
        <w:jc w:val="both"/>
        <w:outlineLvl w:val="3"/>
        <w:rPr>
          <w:rFonts w:eastAsia="標楷體"/>
          <w:bCs/>
          <w:color w:val="000000"/>
          <w:kern w:val="0"/>
          <w:sz w:val="28"/>
          <w:szCs w:val="28"/>
        </w:rPr>
      </w:pPr>
      <w:r w:rsidRPr="000F7929">
        <w:rPr>
          <w:rFonts w:eastAsia="標楷體"/>
          <w:bCs/>
          <w:color w:val="000000"/>
          <w:kern w:val="0"/>
          <w:sz w:val="28"/>
          <w:szCs w:val="28"/>
        </w:rPr>
        <w:t>A</w:t>
      </w:r>
      <w:r w:rsidRPr="000F7929">
        <w:rPr>
          <w:rFonts w:eastAsia="標楷體" w:hAnsi="標楷體" w:hint="eastAsia"/>
          <w:bCs/>
          <w:color w:val="000000"/>
          <w:kern w:val="0"/>
          <w:sz w:val="28"/>
          <w:szCs w:val="28"/>
        </w:rPr>
        <w:t>：依據「受聘僱外國人健康檢查管理辦法」，外勞於定期健檢發現疑似肺結核，由健檢醫院通知雇主，偕同外勞攜帶體檢報告、胸部Ｘ光片及前次體檢之胸部Ｘ光片，至指定確認機構複驗。指定確認機構依據胸部Ｘ光片、痰液抗酸菌抹片檢查、結核菌培養、病史</w:t>
      </w:r>
      <w:r>
        <w:rPr>
          <w:rFonts w:ascii="新細明體" w:hAnsi="新細明體" w:hint="eastAsia"/>
          <w:bCs/>
          <w:color w:val="000000"/>
          <w:kern w:val="0"/>
          <w:sz w:val="28"/>
          <w:szCs w:val="28"/>
        </w:rPr>
        <w:t>、</w:t>
      </w:r>
      <w:r w:rsidRPr="000F7929">
        <w:rPr>
          <w:rFonts w:eastAsia="標楷體" w:hAnsi="標楷體" w:hint="eastAsia"/>
          <w:bCs/>
          <w:color w:val="000000"/>
          <w:spacing w:val="12"/>
          <w:kern w:val="0"/>
          <w:sz w:val="28"/>
          <w:szCs w:val="28"/>
        </w:rPr>
        <w:t>臨床症狀</w:t>
      </w:r>
      <w:r w:rsidRPr="00AA457F">
        <w:rPr>
          <w:rFonts w:eastAsia="標楷體" w:hAnsi="標楷體" w:hint="eastAsia"/>
          <w:bCs/>
          <w:color w:val="0070C0"/>
          <w:spacing w:val="12"/>
          <w:kern w:val="0"/>
          <w:sz w:val="28"/>
          <w:szCs w:val="28"/>
        </w:rPr>
        <w:t>及理學檢查等進行診斷</w:t>
      </w:r>
      <w:r w:rsidRPr="000F7929">
        <w:rPr>
          <w:rFonts w:eastAsia="標楷體" w:hAnsi="標楷體" w:hint="eastAsia"/>
          <w:bCs/>
          <w:color w:val="000000"/>
          <w:spacing w:val="12"/>
          <w:kern w:val="0"/>
          <w:sz w:val="28"/>
          <w:szCs w:val="28"/>
        </w:rPr>
        <w:t>。</w:t>
      </w:r>
      <w:r w:rsidRPr="000F7929">
        <w:rPr>
          <w:rFonts w:eastAsia="標楷體" w:hAnsi="標楷體" w:hint="eastAsia"/>
          <w:bCs/>
          <w:color w:val="000000"/>
          <w:kern w:val="0"/>
          <w:sz w:val="28"/>
          <w:szCs w:val="28"/>
        </w:rPr>
        <w:t>指定確認機構名單，請洽詢疾病管制署網頁：胸部</w:t>
      </w:r>
      <w:r w:rsidRPr="000F7929">
        <w:rPr>
          <w:rFonts w:eastAsia="標楷體"/>
          <w:bCs/>
          <w:color w:val="000000"/>
          <w:kern w:val="0"/>
          <w:sz w:val="28"/>
          <w:szCs w:val="28"/>
        </w:rPr>
        <w:t>X</w:t>
      </w:r>
      <w:r w:rsidRPr="000F7929">
        <w:rPr>
          <w:rFonts w:eastAsia="標楷體" w:hAnsi="標楷體" w:hint="eastAsia"/>
          <w:bCs/>
          <w:color w:val="000000"/>
          <w:kern w:val="0"/>
          <w:sz w:val="28"/>
          <w:szCs w:val="28"/>
        </w:rPr>
        <w:t>光檢查確認機構名單。</w:t>
      </w:r>
    </w:p>
    <w:p w:rsidR="00E71303" w:rsidRPr="000F7929" w:rsidRDefault="00E71303" w:rsidP="000F7929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0F7929">
      <w:pPr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Q6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：外勞確診為肺結核，雇主會接獲主管機關</w:t>
      </w:r>
      <w:smartTag w:uri="urn:schemas-microsoft-com:office:smarttags" w:element="PersonName">
        <w:r w:rsidRPr="000F7929">
          <w:rPr>
            <w:rFonts w:eastAsia="標楷體" w:hAnsi="標楷體" w:hint="eastAsia"/>
            <w:b/>
            <w:color w:val="000000"/>
            <w:sz w:val="28"/>
            <w:szCs w:val="28"/>
          </w:rPr>
          <w:t>公文</w:t>
        </w:r>
      </w:smartTag>
      <w:r w:rsidRPr="000F7929">
        <w:rPr>
          <w:rFonts w:eastAsia="標楷體" w:hAnsi="標楷體" w:hint="eastAsia"/>
          <w:b/>
          <w:color w:val="000000"/>
          <w:sz w:val="28"/>
          <w:szCs w:val="28"/>
        </w:rPr>
        <w:t>通知嗎？</w:t>
      </w:r>
    </w:p>
    <w:p w:rsidR="00E71303" w:rsidRPr="000F7929" w:rsidRDefault="00E71303" w:rsidP="00F212B7">
      <w:pPr>
        <w:spacing w:line="420" w:lineRule="exact"/>
        <w:ind w:left="31680" w:hangingChars="321" w:firstLine="31680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E71303" w:rsidRPr="000F7929" w:rsidRDefault="00E71303" w:rsidP="000F7929">
      <w:pPr>
        <w:numPr>
          <w:ilvl w:val="0"/>
          <w:numId w:val="22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依據「受聘僱外國人健康檢查管理辦法」，外勞因定期健檢發現疑似肺結核，雇主取得指定確認機構核發之外勞肺結核複檢診斷證明書，請送交所在地衛生局</w:t>
      </w:r>
      <w:r w:rsidRPr="000F7929">
        <w:rPr>
          <w:rFonts w:eastAsia="標楷體"/>
          <w:color w:val="000000"/>
          <w:sz w:val="28"/>
          <w:szCs w:val="28"/>
        </w:rPr>
        <w:t>(</w:t>
      </w:r>
      <w:r w:rsidRPr="000F7929">
        <w:rPr>
          <w:rFonts w:eastAsia="標楷體" w:hAnsi="標楷體" w:hint="eastAsia"/>
          <w:color w:val="000000"/>
          <w:sz w:val="28"/>
          <w:szCs w:val="28"/>
        </w:rPr>
        <w:t>如為入國後</w:t>
      </w:r>
      <w:r w:rsidRPr="000F7929">
        <w:rPr>
          <w:rFonts w:eastAsia="標楷體"/>
          <w:color w:val="000000"/>
          <w:sz w:val="28"/>
          <w:szCs w:val="28"/>
        </w:rPr>
        <w:t>3</w:t>
      </w:r>
      <w:r w:rsidRPr="000F7929">
        <w:rPr>
          <w:rFonts w:eastAsia="標楷體" w:hAnsi="標楷體" w:hint="eastAsia"/>
          <w:color w:val="000000"/>
          <w:sz w:val="28"/>
          <w:szCs w:val="28"/>
        </w:rPr>
        <w:t>日內健檢之複檢報告，則送交勞動部</w:t>
      </w:r>
      <w:r w:rsidRPr="000F7929">
        <w:rPr>
          <w:rFonts w:eastAsia="標楷體"/>
          <w:color w:val="000000"/>
          <w:sz w:val="28"/>
          <w:szCs w:val="28"/>
        </w:rPr>
        <w:t>)</w:t>
      </w:r>
      <w:r w:rsidRPr="000F7929">
        <w:rPr>
          <w:rFonts w:eastAsia="標楷體" w:hAnsi="標楷體" w:hint="eastAsia"/>
          <w:color w:val="000000"/>
          <w:sz w:val="28"/>
          <w:szCs w:val="28"/>
        </w:rPr>
        <w:t>。對於複檢合格個案，衛生局核發准予備查函。對於</w:t>
      </w:r>
      <w:r w:rsidRPr="000F7929">
        <w:rPr>
          <w:rFonts w:eastAsia="標楷體" w:hAnsi="標楷體" w:hint="eastAsia"/>
          <w:color w:val="0070C0"/>
          <w:sz w:val="28"/>
          <w:szCs w:val="28"/>
          <w:u w:val="single"/>
        </w:rPr>
        <w:t>未申請都治服務之</w:t>
      </w:r>
      <w:r w:rsidRPr="000F7929">
        <w:rPr>
          <w:rFonts w:eastAsia="標楷體" w:hAnsi="標楷體" w:hint="eastAsia"/>
          <w:color w:val="000000"/>
          <w:sz w:val="28"/>
          <w:szCs w:val="28"/>
        </w:rPr>
        <w:t>肺結核確診</w:t>
      </w:r>
      <w:r w:rsidRPr="000F7929">
        <w:rPr>
          <w:rFonts w:ascii="標楷體" w:eastAsia="標楷體" w:hAnsi="標楷體" w:hint="eastAsia"/>
          <w:color w:val="000000"/>
          <w:sz w:val="28"/>
          <w:szCs w:val="28"/>
        </w:rPr>
        <w:t>個案，</w:t>
      </w:r>
      <w:r w:rsidRPr="000F7929">
        <w:rPr>
          <w:rFonts w:eastAsia="標楷體" w:hAnsi="標楷體" w:hint="eastAsia"/>
          <w:color w:val="000000"/>
          <w:sz w:val="28"/>
          <w:szCs w:val="28"/>
        </w:rPr>
        <w:t>衛生局核發健康檢查不予備查函給雇主，同時副知勞動部。勞動部接獲衛生局</w:t>
      </w:r>
      <w:smartTag w:uri="urn:schemas-microsoft-com:office:smarttags" w:element="PersonName">
        <w:r w:rsidRPr="000F7929">
          <w:rPr>
            <w:rFonts w:eastAsia="標楷體" w:hAnsi="標楷體" w:hint="eastAsia"/>
            <w:color w:val="000000"/>
            <w:sz w:val="28"/>
            <w:szCs w:val="28"/>
          </w:rPr>
          <w:t>公文</w:t>
        </w:r>
      </w:smartTag>
      <w:r w:rsidRPr="000F7929">
        <w:rPr>
          <w:rFonts w:eastAsia="標楷體" w:hAnsi="標楷體" w:hint="eastAsia"/>
          <w:color w:val="000000"/>
          <w:sz w:val="28"/>
          <w:szCs w:val="28"/>
        </w:rPr>
        <w:t>後，依據就業服務法第</w:t>
      </w:r>
      <w:r w:rsidRPr="000F7929">
        <w:rPr>
          <w:rFonts w:eastAsia="標楷體"/>
          <w:color w:val="000000"/>
          <w:sz w:val="28"/>
          <w:szCs w:val="28"/>
        </w:rPr>
        <w:t>73</w:t>
      </w:r>
      <w:r w:rsidRPr="000F7929">
        <w:rPr>
          <w:rFonts w:eastAsia="標楷體" w:hAnsi="標楷體" w:hint="eastAsia"/>
          <w:color w:val="000000"/>
          <w:sz w:val="28"/>
          <w:szCs w:val="28"/>
        </w:rPr>
        <w:t>條規定，廢止外勞聘僱許可，並發函通知雇主應於</w:t>
      </w:r>
      <w:r w:rsidRPr="000F7929">
        <w:rPr>
          <w:rFonts w:eastAsia="標楷體" w:hAnsi="標楷體"/>
          <w:color w:val="000000"/>
          <w:sz w:val="28"/>
          <w:szCs w:val="28"/>
        </w:rPr>
        <w:t>14</w:t>
      </w:r>
      <w:r w:rsidRPr="000F7929">
        <w:rPr>
          <w:rFonts w:eastAsia="標楷體" w:hAnsi="標楷體" w:hint="eastAsia"/>
          <w:color w:val="000000"/>
          <w:sz w:val="28"/>
          <w:szCs w:val="28"/>
        </w:rPr>
        <w:t>日內</w:t>
      </w:r>
      <w:r w:rsidRPr="000F7929">
        <w:rPr>
          <w:rFonts w:eastAsia="標楷體" w:hAnsi="標楷體" w:hint="eastAsia"/>
          <w:sz w:val="28"/>
          <w:szCs w:val="28"/>
        </w:rPr>
        <w:t>遣送外勞出國。</w:t>
      </w:r>
    </w:p>
    <w:p w:rsidR="00E71303" w:rsidRPr="000F7929" w:rsidRDefault="00E71303" w:rsidP="000F7929">
      <w:pPr>
        <w:numPr>
          <w:ilvl w:val="0"/>
          <w:numId w:val="22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外勞因症就醫，確診為肺結核，經由醫院通報法定傳染病</w:t>
      </w:r>
      <w:r w:rsidRPr="000F7929">
        <w:rPr>
          <w:rFonts w:ascii="標楷體" w:eastAsia="標楷體" w:hAnsi="標楷體" w:hint="eastAsia"/>
          <w:color w:val="0070C0"/>
          <w:sz w:val="28"/>
          <w:szCs w:val="28"/>
          <w:u w:val="single"/>
        </w:rPr>
        <w:t>；</w:t>
      </w:r>
      <w:r w:rsidRPr="000F7929">
        <w:rPr>
          <w:rFonts w:eastAsia="標楷體" w:hAnsi="標楷體" w:hint="eastAsia"/>
          <w:color w:val="0070C0"/>
          <w:sz w:val="28"/>
          <w:szCs w:val="28"/>
          <w:u w:val="single"/>
        </w:rPr>
        <w:t>該個案如未申請都治服務，將由</w:t>
      </w:r>
      <w:r w:rsidRPr="000F7929">
        <w:rPr>
          <w:rFonts w:eastAsia="標楷體" w:hAnsi="標楷體" w:hint="eastAsia"/>
          <w:color w:val="000000"/>
          <w:sz w:val="28"/>
          <w:szCs w:val="28"/>
        </w:rPr>
        <w:t>所在地衛生局因外勞罹患須廢止聘僱許可之傳染病，發函通知勞動部。勞動部接獲衛生局</w:t>
      </w:r>
      <w:smartTag w:uri="urn:schemas-microsoft-com:office:smarttags" w:element="PersonName">
        <w:r w:rsidRPr="000F7929">
          <w:rPr>
            <w:rFonts w:eastAsia="標楷體" w:hAnsi="標楷體" w:hint="eastAsia"/>
            <w:color w:val="000000"/>
            <w:sz w:val="28"/>
            <w:szCs w:val="28"/>
          </w:rPr>
          <w:t>公文</w:t>
        </w:r>
      </w:smartTag>
      <w:r w:rsidRPr="000F7929">
        <w:rPr>
          <w:rFonts w:eastAsia="標楷體" w:hAnsi="標楷體" w:hint="eastAsia"/>
          <w:color w:val="000000"/>
          <w:sz w:val="28"/>
          <w:szCs w:val="28"/>
        </w:rPr>
        <w:t>後，依據就業服務法第</w:t>
      </w:r>
      <w:r w:rsidRPr="000F7929">
        <w:rPr>
          <w:rFonts w:eastAsia="標楷體"/>
          <w:color w:val="000000"/>
          <w:sz w:val="28"/>
          <w:szCs w:val="28"/>
        </w:rPr>
        <w:t>73</w:t>
      </w:r>
      <w:r w:rsidRPr="000F7929">
        <w:rPr>
          <w:rFonts w:eastAsia="標楷體" w:hAnsi="標楷體" w:hint="eastAsia"/>
          <w:color w:val="000000"/>
          <w:sz w:val="28"/>
          <w:szCs w:val="28"/>
        </w:rPr>
        <w:t>條規定，廢止外勞聘僱許可，並發函通知雇主應於</w:t>
      </w:r>
      <w:r w:rsidRPr="000F7929">
        <w:rPr>
          <w:rFonts w:eastAsia="標楷體" w:hAnsi="標楷體"/>
          <w:color w:val="000000"/>
          <w:sz w:val="28"/>
          <w:szCs w:val="28"/>
        </w:rPr>
        <w:t>14</w:t>
      </w:r>
      <w:r w:rsidRPr="000F7929">
        <w:rPr>
          <w:rFonts w:eastAsia="標楷體" w:hAnsi="標楷體" w:hint="eastAsia"/>
          <w:color w:val="000000"/>
          <w:sz w:val="28"/>
          <w:szCs w:val="28"/>
        </w:rPr>
        <w:t>日內</w:t>
      </w:r>
      <w:r w:rsidRPr="000F7929">
        <w:rPr>
          <w:rFonts w:eastAsia="標楷體" w:hAnsi="標楷體" w:hint="eastAsia"/>
          <w:sz w:val="28"/>
          <w:szCs w:val="28"/>
        </w:rPr>
        <w:t>遣送外勞出國。</w:t>
      </w:r>
    </w:p>
    <w:p w:rsidR="00E71303" w:rsidRPr="000F7929" w:rsidRDefault="00E71303" w:rsidP="000F7929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0F7929">
      <w:pPr>
        <w:spacing w:line="42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Q7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：外勞確診為肺結核，雇主該如何處理</w:t>
      </w:r>
      <w:r w:rsidRPr="000F7929">
        <w:rPr>
          <w:rFonts w:eastAsia="標楷體"/>
          <w:b/>
          <w:color w:val="000000"/>
          <w:sz w:val="28"/>
          <w:szCs w:val="28"/>
        </w:rPr>
        <w:t>?</w:t>
      </w:r>
    </w:p>
    <w:p w:rsidR="00E71303" w:rsidRPr="000F7929" w:rsidRDefault="00E71303" w:rsidP="00F212B7">
      <w:pPr>
        <w:spacing w:line="420" w:lineRule="exact"/>
        <w:ind w:left="31680" w:hangingChars="257" w:firstLine="31680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E71303" w:rsidRPr="000F7929" w:rsidRDefault="00E71303" w:rsidP="000F7929">
      <w:pPr>
        <w:numPr>
          <w:ilvl w:val="0"/>
          <w:numId w:val="16"/>
        </w:numPr>
        <w:spacing w:line="420" w:lineRule="exact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外籍勞工確診為肺結核，</w:t>
      </w:r>
      <w:smartTag w:uri="urn:schemas-microsoft-com:office:smarttags" w:element="PersonName">
        <w:smartTagPr>
          <w:attr w:name="ProductID" w:val="應依"/>
        </w:smartTagPr>
        <w:r w:rsidRPr="000F7929">
          <w:rPr>
            <w:rFonts w:eastAsia="標楷體" w:hAnsi="標楷體" w:hint="eastAsia"/>
            <w:color w:val="000000"/>
            <w:sz w:val="28"/>
            <w:szCs w:val="28"/>
          </w:rPr>
          <w:t>應依</w:t>
        </w:r>
      </w:smartTag>
      <w:r w:rsidRPr="000F7929">
        <w:rPr>
          <w:rFonts w:eastAsia="標楷體" w:hAnsi="標楷體" w:hint="eastAsia"/>
          <w:color w:val="000000"/>
          <w:sz w:val="28"/>
          <w:szCs w:val="28"/>
        </w:rPr>
        <w:t>醫師處方，服用抗結核藥物治療。</w:t>
      </w:r>
    </w:p>
    <w:p w:rsidR="00E71303" w:rsidRPr="000F7929" w:rsidRDefault="00E71303" w:rsidP="000F7929">
      <w:pPr>
        <w:numPr>
          <w:ilvl w:val="0"/>
          <w:numId w:val="16"/>
        </w:numPr>
        <w:spacing w:line="420" w:lineRule="exact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外籍勞工肺結核個案，得依</w:t>
      </w:r>
      <w:r w:rsidRPr="000F7929">
        <w:rPr>
          <w:rFonts w:eastAsia="標楷體" w:hAnsi="標楷體"/>
          <w:color w:val="000000"/>
          <w:sz w:val="28"/>
          <w:szCs w:val="28"/>
        </w:rPr>
        <w:t>Q2</w:t>
      </w:r>
      <w:r w:rsidRPr="000F7929">
        <w:rPr>
          <w:rFonts w:eastAsia="標楷體" w:hAnsi="標楷體" w:hint="eastAsia"/>
          <w:color w:val="000000"/>
          <w:sz w:val="28"/>
          <w:szCs w:val="28"/>
        </w:rPr>
        <w:t>說明，由雇主向衛生單位申請都治服務。</w:t>
      </w:r>
    </w:p>
    <w:p w:rsidR="00E71303" w:rsidRPr="000F7929" w:rsidRDefault="00E71303" w:rsidP="000F7929">
      <w:pPr>
        <w:numPr>
          <w:ilvl w:val="0"/>
          <w:numId w:val="16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外籍勞工肺結核個案</w:t>
      </w:r>
      <w:r w:rsidRPr="000F7929">
        <w:rPr>
          <w:rFonts w:eastAsia="標楷體" w:hAnsi="標楷體" w:hint="eastAsia"/>
          <w:color w:val="0070C0"/>
          <w:sz w:val="28"/>
          <w:szCs w:val="28"/>
          <w:u w:val="single"/>
        </w:rPr>
        <w:t>如未申請都治服務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，雇主取得勞動部核發之廢止聘僱許可函，依規定遣送外勞出國。原則上，痰檢查陽性個案須服藥</w:t>
      </w:r>
      <w:r w:rsidRPr="000F7929">
        <w:rPr>
          <w:rFonts w:eastAsia="標楷體"/>
          <w:color w:val="000000"/>
          <w:sz w:val="28"/>
          <w:szCs w:val="28"/>
        </w:rPr>
        <w:t>2</w:t>
      </w:r>
      <w:r w:rsidRPr="000F7929">
        <w:rPr>
          <w:rFonts w:eastAsia="標楷體" w:hAnsi="標楷體" w:hint="eastAsia"/>
          <w:color w:val="000000"/>
          <w:sz w:val="28"/>
          <w:szCs w:val="28"/>
        </w:rPr>
        <w:t>週，才可搭乘飛機出國。</w:t>
      </w:r>
      <w:r w:rsidRPr="000F7929">
        <w:rPr>
          <w:rFonts w:eastAsia="標楷體" w:hAnsi="標楷體" w:hint="eastAsia"/>
          <w:bCs/>
          <w:color w:val="000000"/>
          <w:sz w:val="28"/>
          <w:szCs w:val="28"/>
        </w:rPr>
        <w:t>多重抗藥結核病患經痰培養為陰性者，方得搭乘飛機出國。</w:t>
      </w:r>
    </w:p>
    <w:p w:rsidR="00E71303" w:rsidRPr="000F7929" w:rsidRDefault="00E71303" w:rsidP="000F7929">
      <w:pPr>
        <w:numPr>
          <w:ilvl w:val="0"/>
          <w:numId w:val="16"/>
        </w:num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雇主於勞動部核發廢止聘僱許可函之前，依「雇主聘僱外國人許可及管理辦法」（以下簡稱雇聘辦法）第</w:t>
      </w:r>
      <w:r w:rsidRPr="000F7929">
        <w:rPr>
          <w:rFonts w:eastAsia="標楷體"/>
          <w:color w:val="000000"/>
          <w:sz w:val="28"/>
          <w:szCs w:val="28"/>
        </w:rPr>
        <w:t>19</w:t>
      </w:r>
      <w:r w:rsidRPr="000F7929">
        <w:rPr>
          <w:rFonts w:eastAsia="標楷體" w:hAnsi="標楷體" w:hint="eastAsia"/>
          <w:color w:val="000000"/>
          <w:sz w:val="28"/>
          <w:szCs w:val="28"/>
        </w:rPr>
        <w:t>條規定，雇主應依外國人生活管理照顧服務計畫書規定、妥善照顧外國人，以確保所聘僱外國人不致有妨礙社會安定之情事。雇主</w:t>
      </w:r>
      <w:r w:rsidRPr="000F7929">
        <w:rPr>
          <w:rFonts w:eastAsia="標楷體" w:hAnsi="標楷體" w:hint="eastAsia"/>
          <w:sz w:val="28"/>
          <w:szCs w:val="28"/>
        </w:rPr>
        <w:t>如欲於</w:t>
      </w:r>
      <w:r w:rsidRPr="000F7929">
        <w:rPr>
          <w:rFonts w:eastAsia="標楷體" w:hAnsi="標楷體" w:hint="eastAsia"/>
          <w:color w:val="000000"/>
          <w:sz w:val="28"/>
          <w:szCs w:val="28"/>
        </w:rPr>
        <w:t>廢止聘僱許可函核發之前</w:t>
      </w:r>
      <w:r w:rsidRPr="000F7929">
        <w:rPr>
          <w:rFonts w:eastAsia="標楷體" w:hAnsi="標楷體" w:hint="eastAsia"/>
          <w:sz w:val="28"/>
          <w:szCs w:val="28"/>
        </w:rPr>
        <w:t>遣送外勞出國，</w:t>
      </w:r>
      <w:r w:rsidRPr="000F7929">
        <w:rPr>
          <w:rFonts w:eastAsia="標楷體" w:hAnsi="標楷體" w:hint="eastAsia"/>
          <w:color w:val="000000"/>
          <w:sz w:val="28"/>
          <w:szCs w:val="28"/>
        </w:rPr>
        <w:t>須取得</w:t>
      </w:r>
      <w:r w:rsidRPr="000F7929">
        <w:rPr>
          <w:rFonts w:ascii="標楷體" w:eastAsia="標楷體" w:hAnsi="標楷體" w:hint="eastAsia"/>
          <w:color w:val="000000"/>
          <w:sz w:val="28"/>
          <w:szCs w:val="28"/>
        </w:rPr>
        <w:t>所在地衛生主管機關核發之健檢不予備查函、外勞罹患傳染病通知函，或至地方政府勞工主管機關辦理驗證程序，勞雇雙方同意中途解約，</w:t>
      </w:r>
      <w:r w:rsidRPr="000F7929">
        <w:rPr>
          <w:rFonts w:eastAsia="標楷體" w:hAnsi="標楷體" w:hint="eastAsia"/>
          <w:color w:val="000000"/>
          <w:sz w:val="28"/>
          <w:szCs w:val="28"/>
        </w:rPr>
        <w:t>才可遣返外勞出國。</w:t>
      </w:r>
    </w:p>
    <w:p w:rsidR="00E71303" w:rsidRPr="000F7929" w:rsidRDefault="00E71303" w:rsidP="000F7929">
      <w:pPr>
        <w:numPr>
          <w:ilvl w:val="0"/>
          <w:numId w:val="16"/>
        </w:numPr>
        <w:spacing w:line="420" w:lineRule="exact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 w:hAnsi="標楷體" w:hint="eastAsia"/>
          <w:color w:val="000000"/>
          <w:sz w:val="28"/>
          <w:szCs w:val="28"/>
        </w:rPr>
        <w:t>如雇主未依雇聘辦法規定妥善照顧外國人，經地方主管機關通知限期改善而未改善者，將依違反就業服務法（以下簡稱本法）第</w:t>
      </w:r>
      <w:r w:rsidRPr="000F7929">
        <w:rPr>
          <w:rFonts w:eastAsia="標楷體"/>
          <w:color w:val="000000"/>
          <w:sz w:val="28"/>
          <w:szCs w:val="28"/>
        </w:rPr>
        <w:t>54</w:t>
      </w:r>
      <w:r w:rsidRPr="000F7929">
        <w:rPr>
          <w:rFonts w:eastAsia="標楷體" w:hAnsi="標楷體" w:hint="eastAsia"/>
          <w:color w:val="000000"/>
          <w:sz w:val="28"/>
          <w:szCs w:val="28"/>
        </w:rPr>
        <w:t>條規定，不予核發招募許可（已核發者，得中止引進）、聘僱許可或展延聘僱許可；依違反本法第</w:t>
      </w:r>
      <w:r w:rsidRPr="000F7929">
        <w:rPr>
          <w:rFonts w:eastAsia="標楷體"/>
          <w:color w:val="000000"/>
          <w:sz w:val="28"/>
          <w:szCs w:val="28"/>
        </w:rPr>
        <w:t>57</w:t>
      </w:r>
      <w:r w:rsidRPr="000F7929">
        <w:rPr>
          <w:rFonts w:eastAsia="標楷體" w:hAnsi="標楷體" w:hint="eastAsia"/>
          <w:color w:val="000000"/>
          <w:sz w:val="28"/>
          <w:szCs w:val="28"/>
        </w:rPr>
        <w:t>條規定，課處罰鍰，並依本法第</w:t>
      </w:r>
      <w:r w:rsidRPr="000F7929">
        <w:rPr>
          <w:rFonts w:eastAsia="標楷體"/>
          <w:color w:val="000000"/>
          <w:sz w:val="28"/>
          <w:szCs w:val="28"/>
        </w:rPr>
        <w:t>72</w:t>
      </w:r>
      <w:r w:rsidRPr="000F7929">
        <w:rPr>
          <w:rFonts w:eastAsia="標楷體" w:hAnsi="標楷體" w:hint="eastAsia"/>
          <w:color w:val="000000"/>
          <w:sz w:val="28"/>
          <w:szCs w:val="28"/>
        </w:rPr>
        <w:t>條規定，廢止其招募許可及聘僱許可之一部或全部。</w:t>
      </w:r>
    </w:p>
    <w:p w:rsidR="00E71303" w:rsidRPr="000F7929" w:rsidRDefault="00E71303" w:rsidP="000F7929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F212B7">
      <w:pPr>
        <w:spacing w:line="420" w:lineRule="exact"/>
        <w:ind w:left="31680" w:hangingChars="192" w:firstLine="31680"/>
        <w:jc w:val="both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Q8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：外勞確診為肺結核，遭廢止聘僱許可，返國後可再次來臺嗎？</w:t>
      </w:r>
    </w:p>
    <w:p w:rsidR="00E71303" w:rsidRPr="000F7929" w:rsidRDefault="00E71303" w:rsidP="00F212B7">
      <w:pPr>
        <w:spacing w:line="420" w:lineRule="exact"/>
        <w:ind w:left="31680" w:hangingChars="192" w:firstLine="31680"/>
        <w:jc w:val="both"/>
        <w:rPr>
          <w:rFonts w:eastAsia="標楷體"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：外勞確診為肺結核，遭受廢止聘僱許可，相關</w:t>
      </w:r>
      <w:smartTag w:uri="urn:schemas-microsoft-com:office:smarttags" w:element="PersonName">
        <w:r w:rsidRPr="000F7929">
          <w:rPr>
            <w:rFonts w:eastAsia="標楷體" w:hAnsi="標楷體" w:hint="eastAsia"/>
            <w:color w:val="000000"/>
            <w:sz w:val="28"/>
            <w:szCs w:val="28"/>
          </w:rPr>
          <w:t>公文</w:t>
        </w:r>
      </w:smartTag>
      <w:r w:rsidRPr="000F7929">
        <w:rPr>
          <w:rFonts w:eastAsia="標楷體" w:hAnsi="標楷體" w:hint="eastAsia"/>
          <w:color w:val="000000"/>
          <w:sz w:val="28"/>
          <w:szCs w:val="28"/>
        </w:rPr>
        <w:t>副知內政部入出國及移民署，由該署依據內政部「禁止外國人入國作業規定」，肺結核患者管制入境至痊癒之日。外勞返回母國後，仍需繼續治療至痊癒，取得母國衛生當局核發之「肺結核個案管理及完治證明」</w:t>
      </w:r>
      <w:r w:rsidRPr="00F95E85">
        <w:rPr>
          <w:rFonts w:eastAsia="標楷體" w:hAnsi="標楷體" w:hint="eastAsia"/>
          <w:color w:val="0070C0"/>
          <w:sz w:val="28"/>
          <w:szCs w:val="28"/>
          <w:u w:val="single"/>
        </w:rPr>
        <w:t>或醫院核發之病歷摘要</w:t>
      </w:r>
      <w:r w:rsidRPr="00F95E85">
        <w:rPr>
          <w:rFonts w:eastAsia="標楷體" w:hAnsi="標楷體"/>
          <w:color w:val="0070C0"/>
          <w:sz w:val="28"/>
          <w:szCs w:val="28"/>
          <w:u w:val="single"/>
        </w:rPr>
        <w:t>(</w:t>
      </w:r>
      <w:r w:rsidRPr="00F95E85">
        <w:rPr>
          <w:rFonts w:eastAsia="標楷體" w:hAnsi="標楷體" w:hint="eastAsia"/>
          <w:color w:val="0070C0"/>
          <w:sz w:val="28"/>
          <w:szCs w:val="28"/>
          <w:u w:val="single"/>
        </w:rPr>
        <w:t>含藥品名稱、治療期程、胸部</w:t>
      </w:r>
      <w:r w:rsidRPr="00F95E85">
        <w:rPr>
          <w:rFonts w:eastAsia="標楷體" w:hAnsi="標楷體"/>
          <w:color w:val="0070C0"/>
          <w:sz w:val="28"/>
          <w:szCs w:val="28"/>
          <w:u w:val="single"/>
        </w:rPr>
        <w:t>X</w:t>
      </w:r>
      <w:r w:rsidRPr="00F95E85">
        <w:rPr>
          <w:rFonts w:eastAsia="標楷體" w:hAnsi="標楷體" w:hint="eastAsia"/>
          <w:color w:val="0070C0"/>
          <w:sz w:val="28"/>
          <w:szCs w:val="28"/>
          <w:u w:val="single"/>
        </w:rPr>
        <w:t>光檢查結果及痰液檢查結果</w:t>
      </w:r>
      <w:r w:rsidRPr="00F95E85">
        <w:rPr>
          <w:rFonts w:eastAsia="標楷體" w:hAnsi="標楷體"/>
          <w:color w:val="0070C0"/>
          <w:sz w:val="28"/>
          <w:szCs w:val="28"/>
          <w:u w:val="single"/>
        </w:rPr>
        <w:t>)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，並經我國駐外館處驗證，送交內政部移民署，申請解除入境管制，始得辦理來臺簽證。</w:t>
      </w:r>
    </w:p>
    <w:p w:rsidR="00E71303" w:rsidRPr="000F7929" w:rsidRDefault="00E71303" w:rsidP="000F7929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</w:p>
    <w:p w:rsidR="00E71303" w:rsidRPr="000F7929" w:rsidRDefault="00E71303" w:rsidP="00F212B7">
      <w:pPr>
        <w:spacing w:line="420" w:lineRule="exact"/>
        <w:ind w:left="31680" w:hangingChars="192" w:firstLine="31680"/>
        <w:jc w:val="both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 w:hAnsi="標楷體"/>
          <w:b/>
          <w:color w:val="000000"/>
          <w:sz w:val="28"/>
          <w:szCs w:val="28"/>
        </w:rPr>
        <w:t>Q9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：外勞確診為肺結核，已廢止聘僱許可，但雇主不願意遣送出國，衛生單位該如何處理</w:t>
      </w:r>
      <w:r w:rsidRPr="000F7929">
        <w:rPr>
          <w:rFonts w:eastAsia="標楷體"/>
          <w:b/>
          <w:color w:val="000000"/>
          <w:sz w:val="28"/>
          <w:szCs w:val="28"/>
        </w:rPr>
        <w:t>?</w:t>
      </w:r>
    </w:p>
    <w:p w:rsidR="00E71303" w:rsidRPr="000F7929" w:rsidRDefault="00E71303" w:rsidP="00F212B7">
      <w:pPr>
        <w:spacing w:line="420" w:lineRule="exact"/>
        <w:ind w:left="31680" w:hangingChars="101" w:firstLine="31680"/>
        <w:jc w:val="both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 w:hAnsi="標楷體"/>
          <w:color w:val="000000"/>
          <w:sz w:val="28"/>
          <w:szCs w:val="28"/>
        </w:rPr>
        <w:t>A</w:t>
      </w:r>
      <w:r w:rsidRPr="001F079D">
        <w:rPr>
          <w:rFonts w:eastAsia="標楷體" w:hAnsi="標楷體" w:hint="eastAsia"/>
          <w:color w:val="000000"/>
          <w:sz w:val="28"/>
          <w:szCs w:val="28"/>
        </w:rPr>
        <w:t>：</w:t>
      </w:r>
      <w:r w:rsidRPr="000F7929">
        <w:rPr>
          <w:rFonts w:eastAsia="標楷體" w:hAnsi="標楷體" w:hint="eastAsia"/>
          <w:color w:val="000000"/>
          <w:sz w:val="28"/>
          <w:szCs w:val="28"/>
        </w:rPr>
        <w:t>衛生單位將通知所在地內政部移民署專勤隊，並於外勞離境之前，持續進行個案管理，至遣送出國為止。</w:t>
      </w:r>
    </w:p>
    <w:p w:rsidR="00E71303" w:rsidRPr="000F7929" w:rsidRDefault="00E71303" w:rsidP="00F212B7">
      <w:pPr>
        <w:spacing w:line="420" w:lineRule="exact"/>
        <w:ind w:left="31680" w:hangingChars="192" w:firstLine="31680"/>
        <w:jc w:val="both"/>
        <w:rPr>
          <w:rFonts w:eastAsia="標楷體" w:hAnsi="標楷體"/>
          <w:color w:val="000000"/>
          <w:sz w:val="28"/>
          <w:szCs w:val="28"/>
        </w:rPr>
      </w:pPr>
    </w:p>
    <w:p w:rsidR="00E71303" w:rsidRPr="000F7929" w:rsidRDefault="00E71303" w:rsidP="00F212B7">
      <w:pPr>
        <w:spacing w:line="420" w:lineRule="exact"/>
        <w:ind w:left="31680" w:hangingChars="257" w:firstLine="31680"/>
        <w:jc w:val="both"/>
        <w:rPr>
          <w:rFonts w:eastAsia="標楷體"/>
          <w:b/>
          <w:color w:val="000000"/>
          <w:sz w:val="28"/>
          <w:szCs w:val="28"/>
        </w:rPr>
      </w:pPr>
      <w:r w:rsidRPr="000F7929">
        <w:rPr>
          <w:rFonts w:eastAsia="標楷體"/>
          <w:b/>
          <w:color w:val="000000"/>
          <w:sz w:val="28"/>
          <w:szCs w:val="28"/>
        </w:rPr>
        <w:t>Q10</w:t>
      </w:r>
      <w:r w:rsidRPr="000F7929">
        <w:rPr>
          <w:rFonts w:eastAsia="標楷體" w:hAnsi="標楷體" w:hint="eastAsia"/>
          <w:b/>
          <w:color w:val="000000"/>
          <w:sz w:val="28"/>
          <w:szCs w:val="28"/>
        </w:rPr>
        <w:t>：外勞阿米巴性痢疾確診個案，若未配合治療，將遭受廢止聘僱許可，返國後可再次來臺嗎？</w:t>
      </w:r>
    </w:p>
    <w:p w:rsidR="00E71303" w:rsidRPr="000F7929" w:rsidRDefault="00E71303" w:rsidP="00F212B7">
      <w:pPr>
        <w:spacing w:line="420" w:lineRule="exact"/>
        <w:ind w:left="31680" w:hangingChars="152" w:firstLine="31680"/>
        <w:rPr>
          <w:rFonts w:eastAsia="標楷體" w:hAnsi="標楷體"/>
          <w:color w:val="000000"/>
          <w:sz w:val="28"/>
          <w:szCs w:val="28"/>
        </w:rPr>
      </w:pPr>
      <w:r w:rsidRPr="000F7929">
        <w:rPr>
          <w:rFonts w:eastAsia="標楷體"/>
          <w:color w:val="000000"/>
          <w:sz w:val="28"/>
          <w:szCs w:val="28"/>
        </w:rPr>
        <w:t>A</w:t>
      </w:r>
      <w:r w:rsidRPr="000F7929">
        <w:rPr>
          <w:rFonts w:eastAsia="標楷體" w:hAnsi="標楷體" w:hint="eastAsia"/>
          <w:color w:val="000000"/>
          <w:sz w:val="28"/>
          <w:szCs w:val="28"/>
        </w:rPr>
        <w:t>：外勞阿米巴性痢疾確診個案，若未配合自費治療，將遭受廢止聘僱許可，相關公文副知內政部移民署，由該署依據內政部「禁止外國人入國作業規定」，阿米巴性痢疾患者管制入境至痊癒之日。外勞返回母國後，仍需繼續治療至痊癒，取得醫療機構核發之「阿米巴性痢疾用藥治療證明」，並經我國駐外館處驗證，送交內政部移民署，申請解除入境管制，始得辦理來臺簽證。</w:t>
      </w:r>
    </w:p>
    <w:p w:rsidR="00E71303" w:rsidRPr="000F7929" w:rsidRDefault="00E71303" w:rsidP="00F212B7">
      <w:pPr>
        <w:spacing w:line="480" w:lineRule="exact"/>
        <w:ind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F7929">
        <w:rPr>
          <w:rFonts w:eastAsia="標楷體" w:hAnsi="標楷體"/>
          <w:color w:val="000000"/>
          <w:sz w:val="28"/>
          <w:szCs w:val="28"/>
        </w:rPr>
        <w:br w:type="page"/>
      </w:r>
      <w:r w:rsidRPr="000F7929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>件三</w:t>
      </w:r>
    </w:p>
    <w:p w:rsidR="00E71303" w:rsidRPr="000F7929" w:rsidRDefault="00E71303" w:rsidP="000F7929">
      <w:pPr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 w:rsidRPr="000F7929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外籍勞工疑似結核病之確診與遣送流程圖</w: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流程圖: 結束點 97" o:spid="_x0000_s1047" type="#_x0000_t116" style="position:absolute;margin-left:9pt;margin-top:9pt;width:102.6pt;height:39.1pt;z-index:251677184;visibility:visible">
            <v:textbox inset="0,0,0,0">
              <w:txbxContent>
                <w:p w:rsidR="00E71303" w:rsidRPr="008A7D32" w:rsidRDefault="00E71303" w:rsidP="00F212B7">
                  <w:pPr>
                    <w:snapToGrid w:val="0"/>
                    <w:spacing w:beforeLines="25"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A7D3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外勞因病就醫</w:t>
                  </w:r>
                </w:p>
              </w:txbxContent>
            </v:textbox>
          </v:shape>
        </w:pict>
      </w:r>
      <w:r>
        <w:rPr>
          <w:noProof/>
        </w:rPr>
        <w:pict>
          <v:shape id="流程圖: 結束點 96" o:spid="_x0000_s1048" type="#_x0000_t116" style="position:absolute;margin-left:196.65pt;margin-top:9.75pt;width:102.6pt;height:39.1pt;z-index:251676160;visibility:visible">
            <v:textbox inset="0,0,0,0">
              <w:txbxContent>
                <w:p w:rsidR="00E71303" w:rsidRPr="008A7D32" w:rsidRDefault="00E71303" w:rsidP="00F212B7">
                  <w:pPr>
                    <w:snapToGrid w:val="0"/>
                    <w:spacing w:beforeLines="25"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A7D3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外勞健檢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95" o:spid="_x0000_s1049" style="position:absolute;z-index:251673088;visibility:visible" from="63pt,9pt" to="63pt,42.45pt" strokeweight="1.5pt">
            <v:stroke endarrow="classic" endarrowwidth="wide" endarrowlength="long"/>
          </v:line>
        </w:pict>
      </w:r>
      <w:r>
        <w:rPr>
          <w:noProof/>
        </w:rPr>
        <w:pict>
          <v:line id="直線接點 94" o:spid="_x0000_s1050" style="position:absolute;z-index:251671040;visibility:visible" from="247.8pt,11.25pt" to="247.8pt,33.75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菱形 93" o:spid="_x0000_s1051" type="#_x0000_t4" style="position:absolute;margin-left:172.8pt;margin-top:15.75pt;width:150pt;height:63pt;z-index:251659776;visibility:visible">
            <v:textbox inset="0,0,0,0">
              <w:txbxContent>
                <w:p w:rsidR="00E71303" w:rsidRPr="008A7D32" w:rsidRDefault="00E71303" w:rsidP="00F212B7">
                  <w:pPr>
                    <w:spacing w:beforeLines="25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健檢</w:t>
                  </w:r>
                  <w:r w:rsidRPr="008A7D32">
                    <w:rPr>
                      <w:rFonts w:ascii="標楷體" w:eastAsia="標楷體" w:hAnsi="標楷體" w:hint="eastAsia"/>
                    </w:rPr>
                    <w:t>指定醫院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圖: 程序 92" o:spid="_x0000_s1052" type="#_x0000_t109" style="position:absolute;margin-left:378pt;margin-top:9pt;width:99pt;height:39.1pt;z-index:251657728;visibility:visible">
            <v:textbox inset="0,0,0,0">
              <w:txbxContent>
                <w:p w:rsidR="00E71303" w:rsidRPr="000E3EB4" w:rsidRDefault="00E71303" w:rsidP="00F212B7">
                  <w:pPr>
                    <w:snapToGrid w:val="0"/>
                    <w:spacing w:beforeLines="50" w:line="34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0E3EB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健檢合格</w:t>
                  </w:r>
                </w:p>
              </w:txbxContent>
            </v:textbox>
          </v:shape>
        </w:pict>
      </w:r>
      <w:r>
        <w:rPr>
          <w:noProof/>
        </w:rPr>
        <w:pict>
          <v:shape id="流程圖: 程序 91" o:spid="_x0000_s1053" type="#_x0000_t109" style="position:absolute;margin-left:9pt;margin-top:9pt;width:102.6pt;height:51.75pt;z-index:251674112;visibility:visible">
            <v:textbox inset="0,0,0,0">
              <w:txbxContent>
                <w:p w:rsidR="00E71303" w:rsidRPr="003F456E" w:rsidRDefault="00E71303" w:rsidP="00F212B7">
                  <w:pPr>
                    <w:snapToGrid w:val="0"/>
                    <w:spacing w:beforeLines="15" w:line="32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3F456E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醫療院所</w:t>
                  </w:r>
                </w:p>
                <w:p w:rsidR="00E71303" w:rsidRPr="003F456E" w:rsidRDefault="00E71303" w:rsidP="000F7929">
                  <w:pPr>
                    <w:snapToGrid w:val="0"/>
                    <w:spacing w:line="320" w:lineRule="exact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3F456E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確診為肺結核或結核性肋膜炎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group id="群組 88" o:spid="_x0000_s1054" style="position:absolute;margin-left:324pt;margin-top:9pt;width:18pt;height:2in;z-index:251653632" coordorigin="7231,3474" coordsize="1310,2455">
            <v:line id="Line 4" o:spid="_x0000_s1055" style="position:absolute;flip:x;visibility:visible" from="8530,3474" to="8541,5929" o:connectortype="straight" strokeweight="1.5pt">
              <v:stroke startarrowwidth="wide" startarrowlength="long"/>
            </v:line>
            <v:line id="_x0000_s1056" style="position:absolute;rotation:-90;visibility:visible" from="7881,5274" to="7881,6574" o:connectortype="straight" strokeweight="1.5pt">
              <v:stroke endarrowwidth="wide" endarrowlength="long"/>
            </v:line>
          </v:group>
        </w:pict>
      </w:r>
      <w:r>
        <w:rPr>
          <w:noProof/>
        </w:rPr>
        <w:pict>
          <v:line id="直線接點 87" o:spid="_x0000_s1057" style="position:absolute;rotation:-90;z-index:251652608;visibility:visible" from="349.7pt,-16.15pt" to="349.7pt,38.1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86" o:spid="_x0000_s1058" style="position:absolute;flip:x y;z-index:251672064;visibility:visible" from="428.5pt,12pt" to="428.65pt,46.6pt" strokeweight="1.5pt">
            <v:stroke startarrow="classic" startarrowwidth="wide" start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group id="群組 83" o:spid="_x0000_s1059" style="position:absolute;margin-left:-4.5pt;margin-top:76.5pt;width:243pt;height:108pt;rotation:90;z-index:251675136" coordorigin="7231,3474" coordsize="1310,2455">
            <v:line id="Line 27" o:spid="_x0000_s1060" style="position:absolute;flip:x;visibility:visible" from="8530,3474" to="8541,5929" o:connectortype="straight" strokeweight="1.5pt">
              <v:stroke startarrow="classic" startarrowwidth="wide" startarrowlength="long"/>
            </v:line>
            <v:line id="Line 28" o:spid="_x0000_s1061" style="position:absolute;rotation:-90;visibility:visible" from="7881,5274" to="7881,6574" o:connectortype="straight" strokeweight="1.5pt">
              <v:stroke endarrowwidth="wide" endarrowlength="long"/>
            </v:line>
          </v:group>
        </w:pict>
      </w:r>
      <w:r>
        <w:rPr>
          <w:noProof/>
        </w:rPr>
        <w:pict>
          <v:line id="直線接點 82" o:spid="_x0000_s1062" style="position:absolute;z-index:251660800;visibility:visible" from="247.8pt,6.75pt" to="247.8pt,29.25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流程圖: 程序 81" o:spid="_x0000_s1063" type="#_x0000_t109" style="position:absolute;margin-left:196.5pt;margin-top:12.3pt;width:102.6pt;height:39.1pt;z-index:251670016;visibility:visible">
            <v:textbox inset="0,0,0,0">
              <w:txbxContent>
                <w:p w:rsidR="00E71303" w:rsidRDefault="00E71303" w:rsidP="000F7929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3F456E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疑似肺結核或</w:t>
                  </w:r>
                </w:p>
                <w:p w:rsidR="00E71303" w:rsidRPr="003F456E" w:rsidRDefault="00E71303" w:rsidP="000F7929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3F456E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結核性肋膜炎</w:t>
                  </w:r>
                </w:p>
              </w:txbxContent>
            </v:textbox>
          </v:shape>
        </w:pict>
      </w:r>
      <w:r>
        <w:rPr>
          <w:noProof/>
        </w:rPr>
        <w:pict>
          <v:shape id="流程圖: 結束點 80" o:spid="_x0000_s1064" type="#_x0000_t116" style="position:absolute;margin-left:377.4pt;margin-top:12.3pt;width:102.6pt;height:39.1pt;z-index:251658752;visibility:visible">
            <v:textbox inset="0,0,0,0">
              <w:txbxContent>
                <w:p w:rsidR="00E71303" w:rsidRPr="000E3EB4" w:rsidRDefault="00E71303" w:rsidP="00F212B7">
                  <w:pPr>
                    <w:snapToGrid w:val="0"/>
                    <w:spacing w:beforeLines="25" w:line="3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0E3EB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外勞在臺工作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79" o:spid="_x0000_s1065" style="position:absolute;z-index:251661824;visibility:visible" from="247.8pt,15.15pt" to="247.8pt,37.65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78" o:spid="_x0000_s1066" style="position:absolute;flip:y;z-index:251684352;visibility:visible" from="6in,0" to="6in,36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菱形 77" o:spid="_x0000_s1067" type="#_x0000_t4" style="position:absolute;margin-left:171pt;margin-top:0;width:150pt;height:54pt;z-index:251662848;visibility:visible">
            <v:textbox inset="0,0,0,0">
              <w:txbxContent>
                <w:p w:rsidR="00E71303" w:rsidRPr="001D2DAF" w:rsidRDefault="00E71303" w:rsidP="00F212B7">
                  <w:pPr>
                    <w:spacing w:beforeLines="25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1D2DAF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確認機構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group id="群組 74" o:spid="_x0000_s1068" style="position:absolute;margin-left:324pt;margin-top:0;width:108pt;height:2in;z-index:251683328" coordorigin="7231,3474" coordsize="1310,2455">
            <v:line id="Line 37" o:spid="_x0000_s1069" style="position:absolute;flip:x;visibility:visible" from="8530,3474" to="8541,5929" o:connectortype="straight" strokeweight="1.5pt">
              <v:stroke startarrowwidth="wide" startarrowlength="long"/>
            </v:line>
            <v:line id="Line 38" o:spid="_x0000_s1070" style="position:absolute;rotation:-90;visibility:visible" from="7881,5274" to="7881,6574" o:connectortype="straight" strokeweight="1.5pt">
              <v:stroke endarrowwidth="wide" endarrowlength="long"/>
            </v:line>
          </v:group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73" o:spid="_x0000_s1071" style="position:absolute;z-index:251663872;visibility:visible" from="243pt,0" to="243pt,22.5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流程圖: 程序 72" o:spid="_x0000_s1072" type="#_x0000_t109" style="position:absolute;margin-left:2in;margin-top:9pt;width:198pt;height:27pt;z-index:251664896;visibility:visible">
            <v:textbox inset="0,0,0,0">
              <w:txbxContent>
                <w:p w:rsidR="00E71303" w:rsidRPr="003F456E" w:rsidRDefault="00E71303" w:rsidP="00F212B7">
                  <w:pPr>
                    <w:snapToGrid w:val="0"/>
                    <w:spacing w:beforeLines="25" w:line="30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3F456E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確診為肺結核或結核性肋膜炎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71" o:spid="_x0000_s1073" style="position:absolute;z-index:251665920;visibility:visible" from="243pt,0" to="243pt,18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文字方塊 70" o:spid="_x0000_s1074" type="#_x0000_t202" style="position:absolute;margin-left:5in;margin-top:9pt;width:27pt;height:27pt;z-index:251681280;visibility:visible" strokecolor="white">
            <v:stroke dashstyle="1 1" endcap="round"/>
            <v:textbox>
              <w:txbxContent>
                <w:p w:rsidR="00E71303" w:rsidRPr="00401B55" w:rsidRDefault="00E71303" w:rsidP="000F7929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是</w:t>
                  </w:r>
                  <w:r w:rsidRPr="00401B55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shape id="菱形 69" o:spid="_x0000_s1075" type="#_x0000_t4" style="position:absolute;margin-left:171pt;margin-top:0;width:150pt;height:1in;z-index:251679232;visibility:visible">
            <v:textbox inset="0,0,0,0">
              <w:txbxContent>
                <w:p w:rsidR="00E71303" w:rsidRPr="00F212B7" w:rsidRDefault="00E71303" w:rsidP="000F792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F212B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是否申請在臺治療，並經衛生局同意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68" o:spid="_x0000_s1076" style="position:absolute;z-index:251666944;visibility:visible" from="243pt,0" to="243pt,27pt" strokeweight="1.5pt">
            <v:stroke endarrow="classic" endarrowwidth="wide" endarrowlength="long"/>
          </v:line>
        </w:pict>
      </w:r>
      <w:r>
        <w:rPr>
          <w:noProof/>
        </w:rPr>
        <w:pict>
          <v:shape id="文字方塊 67" o:spid="_x0000_s1077" type="#_x0000_t202" style="position:absolute;margin-left:252pt;margin-top:0;width:27pt;height:27pt;z-index:251680256;visibility:visible" strokecolor="white">
            <v:stroke dashstyle="1 1" endcap="round"/>
            <v:textbox>
              <w:txbxContent>
                <w:p w:rsidR="00E71303" w:rsidRPr="00401B55" w:rsidRDefault="00E71303" w:rsidP="000F7929">
                  <w:pPr>
                    <w:spacing w:line="24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401B55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否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流程圖: 程序 66" o:spid="_x0000_s1078" type="#_x0000_t109" style="position:absolute;margin-left:99pt;margin-top:0;width:297pt;height:54pt;z-index:251678208;visibility:visible">
            <v:textbox inset="0,0,0,0">
              <w:txbxContent>
                <w:p w:rsidR="00E71303" w:rsidRPr="00F212B7" w:rsidRDefault="00E71303" w:rsidP="00F212B7">
                  <w:pPr>
                    <w:snapToGrid w:val="0"/>
                    <w:spacing w:beforeLines="15" w:line="300" w:lineRule="exact"/>
                    <w:rPr>
                      <w:color w:val="000000"/>
                      <w:sz w:val="26"/>
                      <w:szCs w:val="26"/>
                    </w:rPr>
                  </w:pPr>
                  <w:r w:rsidRPr="00F212B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衛生局核發健檢不予備查函或外勞罹患肺結核函，通知雇主及</w:t>
                  </w:r>
                  <w:r w:rsidRPr="00B63710">
                    <w:rPr>
                      <w:rFonts w:ascii="標楷體" w:eastAsia="標楷體" w:hAnsi="標楷體" w:hint="eastAsia"/>
                      <w:color w:val="0070C0"/>
                      <w:sz w:val="26"/>
                      <w:szCs w:val="26"/>
                    </w:rPr>
                    <w:t>勞動部</w:t>
                  </w:r>
                  <w:r w:rsidRPr="00F212B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，由</w:t>
                  </w:r>
                  <w:r w:rsidRPr="00B63710">
                    <w:rPr>
                      <w:rFonts w:ascii="標楷體" w:eastAsia="標楷體" w:hAnsi="標楷體" w:hint="eastAsia"/>
                      <w:color w:val="0070C0"/>
                      <w:sz w:val="26"/>
                      <w:szCs w:val="26"/>
                    </w:rPr>
                    <w:t>勞動部</w:t>
                  </w:r>
                  <w:r w:rsidRPr="00F212B7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廢止其聘僱許可；並副知轄區移民署服務站予以入國管制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line id="直線接點 65" o:spid="_x0000_s1079" style="position:absolute;z-index:251667968;visibility:visible" from="243pt,0" to="243pt,22.5pt" strokeweight="1.5pt">
            <v:stroke endarrow="classic" endarrowwidth="wide" endarrowlength="long"/>
          </v:lin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流程圖: 程序 64" o:spid="_x0000_s1080" type="#_x0000_t109" style="position:absolute;margin-left:180pt;margin-top:9pt;width:126pt;height:39pt;z-index:251668992;visibility:visible">
            <v:textbox inset="0,0,0,0">
              <w:txbxContent>
                <w:p w:rsidR="00E71303" w:rsidRPr="00B63710" w:rsidRDefault="00E71303" w:rsidP="00F212B7">
                  <w:pPr>
                    <w:snapToGrid w:val="0"/>
                    <w:spacing w:beforeLines="15" w:line="300" w:lineRule="exact"/>
                    <w:jc w:val="center"/>
                    <w:rPr>
                      <w:color w:val="0070C0"/>
                      <w:sz w:val="26"/>
                      <w:szCs w:val="26"/>
                    </w:rPr>
                  </w:pPr>
                  <w:r w:rsidRPr="00B63710">
                    <w:rPr>
                      <w:rFonts w:ascii="標楷體" w:eastAsia="標楷體" w:hAnsi="標楷體" w:hint="eastAsia"/>
                      <w:color w:val="0070C0"/>
                      <w:sz w:val="26"/>
                      <w:szCs w:val="26"/>
                    </w:rPr>
                    <w:t>勞動部</w:t>
                  </w:r>
                </w:p>
                <w:p w:rsidR="00E71303" w:rsidRPr="00FA324E" w:rsidRDefault="00E71303" w:rsidP="00F212B7">
                  <w:pPr>
                    <w:snapToGrid w:val="0"/>
                    <w:spacing w:beforeLines="15" w:line="3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FA324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廢止聘僱許可</w:t>
                  </w:r>
                </w:p>
              </w:txbxContent>
            </v:textbox>
          </v:shape>
        </w:pict>
      </w: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</w:p>
    <w:p w:rsidR="00E71303" w:rsidRPr="000F7929" w:rsidRDefault="00E71303" w:rsidP="000F7929">
      <w:pPr>
        <w:rPr>
          <w:rFonts w:ascii="標楷體" w:eastAsia="標楷體" w:hAnsi="標楷體"/>
          <w:color w:val="000000"/>
        </w:rPr>
      </w:pPr>
      <w:r>
        <w:rPr>
          <w:noProof/>
        </w:rPr>
        <w:pict>
          <v:shape id="流程圖: 結束點 63" o:spid="_x0000_s1081" type="#_x0000_t116" style="position:absolute;margin-left:333pt;margin-top:36pt;width:102.6pt;height:36pt;z-index:251656704;visibility:visible">
            <v:textbox inset="0,0,0,0">
              <w:txbxContent>
                <w:p w:rsidR="00E71303" w:rsidRPr="00EF32AF" w:rsidRDefault="00E71303" w:rsidP="00F212B7">
                  <w:pPr>
                    <w:snapToGrid w:val="0"/>
                    <w:spacing w:beforeLines="25" w:line="3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F32AF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外勞出境</w:t>
                  </w:r>
                </w:p>
              </w:txbxContent>
            </v:textbox>
          </v:shape>
        </w:pict>
      </w:r>
      <w:r>
        <w:rPr>
          <w:noProof/>
        </w:rPr>
        <w:pict>
          <v:line id="直線接點 62" o:spid="_x0000_s1082" style="position:absolute;rotation:-90;z-index:251682304;visibility:visible" from="315pt,36pt" to="315pt,1in" strokeweight="1.25pt">
            <v:stroke endarrow="classic" endarrowwidth="wide" endarrowlength="long"/>
          </v:line>
        </w:pict>
      </w:r>
      <w:r>
        <w:rPr>
          <w:noProof/>
        </w:rPr>
        <w:pict>
          <v:line id="直線接點 61" o:spid="_x0000_s1083" style="position:absolute;z-index:251655680;visibility:visible" from="243pt,9pt" to="243pt,31.5pt" strokeweight="1.5pt">
            <v:stroke endarrow="classic" endarrowwidth="wide" endarrowlength="long"/>
          </v:line>
        </w:pict>
      </w:r>
    </w:p>
    <w:p w:rsidR="00E71303" w:rsidRPr="000F7929" w:rsidRDefault="00E71303" w:rsidP="00BC38EB">
      <w:pPr>
        <w:spacing w:line="420" w:lineRule="exact"/>
        <w:ind w:left="31680" w:hangingChars="192" w:firstLine="31680"/>
      </w:pPr>
      <w:r>
        <w:rPr>
          <w:noProof/>
        </w:rPr>
        <w:pict>
          <v:shape id="流程圖: 程序 60" o:spid="_x0000_s1084" type="#_x0000_t109" style="position:absolute;left:0;text-align:left;margin-left:189pt;margin-top:18pt;width:108pt;height:31.5pt;z-index:251654656;visibility:visible">
            <v:textbox inset="0,0,0,0">
              <w:txbxContent>
                <w:p w:rsidR="00E71303" w:rsidRDefault="00E71303" w:rsidP="00F212B7">
                  <w:pPr>
                    <w:snapToGrid w:val="0"/>
                    <w:spacing w:beforeLines="20" w:line="320" w:lineRule="exact"/>
                    <w:jc w:val="center"/>
                  </w:pPr>
                  <w:r w:rsidRPr="00EF32AF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雇主</w:t>
                  </w:r>
                </w:p>
              </w:txbxContent>
            </v:textbox>
          </v:shape>
        </w:pict>
      </w:r>
    </w:p>
    <w:sectPr w:rsidR="00E71303" w:rsidRPr="000F7929" w:rsidSect="000F7929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03" w:rsidRDefault="00E71303">
      <w:r>
        <w:separator/>
      </w:r>
    </w:p>
  </w:endnote>
  <w:endnote w:type="continuationSeparator" w:id="1">
    <w:p w:rsidR="00E71303" w:rsidRDefault="00E71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03" w:rsidRDefault="00E71303" w:rsidP="00747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1303" w:rsidRDefault="00E713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03" w:rsidRDefault="00E71303" w:rsidP="00747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1303" w:rsidRDefault="00E713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03" w:rsidRDefault="00E71303">
      <w:r>
        <w:separator/>
      </w:r>
    </w:p>
  </w:footnote>
  <w:footnote w:type="continuationSeparator" w:id="1">
    <w:p w:rsidR="00E71303" w:rsidRDefault="00E71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8F7"/>
    <w:multiLevelType w:val="hybridMultilevel"/>
    <w:tmpl w:val="50068CDA"/>
    <w:lvl w:ilvl="0" w:tplc="867E0B2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  <w:sz w:val="28"/>
        <w:szCs w:val="28"/>
      </w:rPr>
    </w:lvl>
    <w:lvl w:ilvl="1" w:tplc="32ECF4C6">
      <w:start w:val="1"/>
      <w:numFmt w:val="taiwaneseCountingThousand"/>
      <w:lvlText w:val="(%2)"/>
      <w:lvlJc w:val="left"/>
      <w:pPr>
        <w:tabs>
          <w:tab w:val="num" w:pos="851"/>
        </w:tabs>
        <w:ind w:left="851" w:hanging="681"/>
      </w:pPr>
      <w:rPr>
        <w:rFonts w:ascii="標楷體" w:eastAsia="標楷體" w:hAnsi="標楷體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533E99"/>
    <w:multiLevelType w:val="hybridMultilevel"/>
    <w:tmpl w:val="4928FC06"/>
    <w:lvl w:ilvl="0" w:tplc="385816D2">
      <w:start w:val="1"/>
      <w:numFmt w:val="taiwaneseCountingThousand"/>
      <w:lvlText w:val="(%1)"/>
      <w:lvlJc w:val="left"/>
      <w:pPr>
        <w:ind w:left="57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  <w:rPr>
        <w:rFonts w:cs="Times New Roman"/>
      </w:rPr>
    </w:lvl>
  </w:abstractNum>
  <w:abstractNum w:abstractNumId="2">
    <w:nsid w:val="0CF24DAB"/>
    <w:multiLevelType w:val="multilevel"/>
    <w:tmpl w:val="3FFC280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624" w:hanging="624"/>
      </w:pPr>
      <w:rPr>
        <w:rFonts w:ascii="s?u" w:eastAsia="標楷體" w:hAnsi="標楷體" w:cs="Arial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2A27908"/>
    <w:multiLevelType w:val="hybridMultilevel"/>
    <w:tmpl w:val="133C2124"/>
    <w:lvl w:ilvl="0" w:tplc="DBDAED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5076BD3"/>
    <w:multiLevelType w:val="hybridMultilevel"/>
    <w:tmpl w:val="B58C3942"/>
    <w:lvl w:ilvl="0" w:tplc="258E1124">
      <w:start w:val="1"/>
      <w:numFmt w:val="decimal"/>
      <w:lvlText w:val="%1."/>
      <w:lvlJc w:val="left"/>
      <w:pPr>
        <w:tabs>
          <w:tab w:val="num" w:pos="587"/>
        </w:tabs>
        <w:ind w:left="587" w:hanging="24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6986B26"/>
    <w:multiLevelType w:val="hybridMultilevel"/>
    <w:tmpl w:val="B0E0EDF2"/>
    <w:lvl w:ilvl="0" w:tplc="385816D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F844EA4"/>
    <w:multiLevelType w:val="hybridMultilevel"/>
    <w:tmpl w:val="5C12871C"/>
    <w:lvl w:ilvl="0" w:tplc="AFAE51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31E6061"/>
    <w:multiLevelType w:val="hybridMultilevel"/>
    <w:tmpl w:val="9F365172"/>
    <w:lvl w:ilvl="0" w:tplc="1A9AC85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B970C12"/>
    <w:multiLevelType w:val="hybridMultilevel"/>
    <w:tmpl w:val="70F83B96"/>
    <w:lvl w:ilvl="0" w:tplc="E50A4B7E">
      <w:start w:val="1"/>
      <w:numFmt w:val="decimal"/>
      <w:lvlText w:val="%1."/>
      <w:lvlJc w:val="left"/>
      <w:pPr>
        <w:tabs>
          <w:tab w:val="num" w:pos="927"/>
        </w:tabs>
        <w:ind w:left="1097" w:hanging="39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9">
    <w:nsid w:val="36A35618"/>
    <w:multiLevelType w:val="multilevel"/>
    <w:tmpl w:val="F2A4172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851"/>
        </w:tabs>
        <w:ind w:left="851" w:hanging="681"/>
      </w:pPr>
      <w:rPr>
        <w:rFonts w:ascii="標楷體" w:eastAsia="標楷體" w:hAnsi="標楷體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2393965"/>
    <w:multiLevelType w:val="multilevel"/>
    <w:tmpl w:val="4A344054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851"/>
        </w:tabs>
        <w:ind w:left="851" w:hanging="681"/>
      </w:pPr>
      <w:rPr>
        <w:rFonts w:ascii="標楷體" w:eastAsia="標楷體" w:hAnsi="標楷體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D5D3D9D"/>
    <w:multiLevelType w:val="hybridMultilevel"/>
    <w:tmpl w:val="C8503C2A"/>
    <w:lvl w:ilvl="0" w:tplc="A62A14F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50785B86"/>
    <w:multiLevelType w:val="hybridMultilevel"/>
    <w:tmpl w:val="F4A608B4"/>
    <w:lvl w:ilvl="0" w:tplc="6D0AA928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0AA49BF"/>
    <w:multiLevelType w:val="hybridMultilevel"/>
    <w:tmpl w:val="DA42C2A0"/>
    <w:lvl w:ilvl="0" w:tplc="AFAE51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16F4E28"/>
    <w:multiLevelType w:val="multilevel"/>
    <w:tmpl w:val="AE78E20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23E52E6"/>
    <w:multiLevelType w:val="multilevel"/>
    <w:tmpl w:val="87D6ACE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794"/>
        </w:tabs>
        <w:ind w:left="907" w:hanging="737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4836309"/>
    <w:multiLevelType w:val="hybridMultilevel"/>
    <w:tmpl w:val="21B6BF34"/>
    <w:lvl w:ilvl="0" w:tplc="C49C289E">
      <w:start w:val="3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56E153A"/>
    <w:multiLevelType w:val="multilevel"/>
    <w:tmpl w:val="70F83B96"/>
    <w:lvl w:ilvl="0">
      <w:start w:val="1"/>
      <w:numFmt w:val="decimal"/>
      <w:lvlText w:val="%1."/>
      <w:lvlJc w:val="left"/>
      <w:pPr>
        <w:tabs>
          <w:tab w:val="num" w:pos="927"/>
        </w:tabs>
        <w:ind w:left="1097" w:hanging="397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8">
    <w:nsid w:val="56A71926"/>
    <w:multiLevelType w:val="multilevel"/>
    <w:tmpl w:val="0ED214D6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D3033EC"/>
    <w:multiLevelType w:val="hybridMultilevel"/>
    <w:tmpl w:val="C4082386"/>
    <w:lvl w:ilvl="0" w:tplc="7D0A50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0EB605E"/>
    <w:multiLevelType w:val="multilevel"/>
    <w:tmpl w:val="D4D69B7A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s?u" w:eastAsia="標楷體" w:hAnsi="標楷體" w:cs="Arial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61606FF7"/>
    <w:multiLevelType w:val="hybridMultilevel"/>
    <w:tmpl w:val="3AFC4B76"/>
    <w:lvl w:ilvl="0" w:tplc="385816D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F76579E"/>
    <w:multiLevelType w:val="multilevel"/>
    <w:tmpl w:val="2416CCB2"/>
    <w:lvl w:ilvl="0">
      <w:start w:val="1"/>
      <w:numFmt w:val="taiwaneseCountingThousand"/>
      <w:lvlText w:val="%1、"/>
      <w:lvlJc w:val="left"/>
      <w:pPr>
        <w:tabs>
          <w:tab w:val="num" w:pos="340"/>
        </w:tabs>
        <w:ind w:left="284" w:hanging="284"/>
      </w:pPr>
      <w:rPr>
        <w:rFonts w:ascii="s?u" w:eastAsia="標楷體" w:hAnsi="標楷體" w:cs="Arial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2DA5AA2"/>
    <w:multiLevelType w:val="hybridMultilevel"/>
    <w:tmpl w:val="3BAA4D2A"/>
    <w:lvl w:ilvl="0" w:tplc="4934E39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7A1C65E9"/>
    <w:multiLevelType w:val="hybridMultilevel"/>
    <w:tmpl w:val="B81A35A0"/>
    <w:lvl w:ilvl="0" w:tplc="AB289DC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eastAsia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AE618CE"/>
    <w:multiLevelType w:val="hybridMultilevel"/>
    <w:tmpl w:val="B0648EEA"/>
    <w:lvl w:ilvl="0" w:tplc="E50A4B7E">
      <w:start w:val="1"/>
      <w:numFmt w:val="decimal"/>
      <w:lvlText w:val="%1."/>
      <w:lvlJc w:val="left"/>
      <w:pPr>
        <w:tabs>
          <w:tab w:val="num" w:pos="927"/>
        </w:tabs>
        <w:ind w:left="1097" w:hanging="39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6">
    <w:nsid w:val="7C7F5880"/>
    <w:multiLevelType w:val="hybridMultilevel"/>
    <w:tmpl w:val="8062A316"/>
    <w:lvl w:ilvl="0" w:tplc="F7F40C1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F845177"/>
    <w:multiLevelType w:val="multilevel"/>
    <w:tmpl w:val="E9A61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5"/>
  </w:num>
  <w:num w:numId="5">
    <w:abstractNumId w:val="27"/>
  </w:num>
  <w:num w:numId="6">
    <w:abstractNumId w:val="22"/>
  </w:num>
  <w:num w:numId="7">
    <w:abstractNumId w:val="2"/>
  </w:num>
  <w:num w:numId="8">
    <w:abstractNumId w:val="14"/>
  </w:num>
  <w:num w:numId="9">
    <w:abstractNumId w:val="18"/>
  </w:num>
  <w:num w:numId="10">
    <w:abstractNumId w:val="20"/>
  </w:num>
  <w:num w:numId="11">
    <w:abstractNumId w:val="15"/>
  </w:num>
  <w:num w:numId="12">
    <w:abstractNumId w:val="9"/>
  </w:num>
  <w:num w:numId="13">
    <w:abstractNumId w:val="10"/>
  </w:num>
  <w:num w:numId="14">
    <w:abstractNumId w:val="24"/>
  </w:num>
  <w:num w:numId="15">
    <w:abstractNumId w:val="23"/>
  </w:num>
  <w:num w:numId="16">
    <w:abstractNumId w:val="7"/>
  </w:num>
  <w:num w:numId="17">
    <w:abstractNumId w:val="19"/>
  </w:num>
  <w:num w:numId="18">
    <w:abstractNumId w:val="17"/>
  </w:num>
  <w:num w:numId="19">
    <w:abstractNumId w:val="26"/>
  </w:num>
  <w:num w:numId="20">
    <w:abstractNumId w:val="11"/>
  </w:num>
  <w:num w:numId="21">
    <w:abstractNumId w:val="6"/>
  </w:num>
  <w:num w:numId="22">
    <w:abstractNumId w:val="13"/>
  </w:num>
  <w:num w:numId="23">
    <w:abstractNumId w:val="3"/>
  </w:num>
  <w:num w:numId="24">
    <w:abstractNumId w:val="21"/>
  </w:num>
  <w:num w:numId="25">
    <w:abstractNumId w:val="12"/>
  </w:num>
  <w:num w:numId="26">
    <w:abstractNumId w:val="5"/>
  </w:num>
  <w:num w:numId="27">
    <w:abstractNumId w:val="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CE4"/>
    <w:rsid w:val="00000FF1"/>
    <w:rsid w:val="00004E1D"/>
    <w:rsid w:val="00013A1A"/>
    <w:rsid w:val="000178A9"/>
    <w:rsid w:val="00022EA2"/>
    <w:rsid w:val="0002484A"/>
    <w:rsid w:val="000252C3"/>
    <w:rsid w:val="000269A0"/>
    <w:rsid w:val="00035BDC"/>
    <w:rsid w:val="000361D4"/>
    <w:rsid w:val="00037070"/>
    <w:rsid w:val="00037A6B"/>
    <w:rsid w:val="000401A1"/>
    <w:rsid w:val="00045D5C"/>
    <w:rsid w:val="00045FE1"/>
    <w:rsid w:val="0004708D"/>
    <w:rsid w:val="00050951"/>
    <w:rsid w:val="00050FEA"/>
    <w:rsid w:val="000655D6"/>
    <w:rsid w:val="00070FDC"/>
    <w:rsid w:val="0007236D"/>
    <w:rsid w:val="0008092D"/>
    <w:rsid w:val="00081A12"/>
    <w:rsid w:val="00081D93"/>
    <w:rsid w:val="00097EF5"/>
    <w:rsid w:val="000A56D4"/>
    <w:rsid w:val="000B0126"/>
    <w:rsid w:val="000B163D"/>
    <w:rsid w:val="000B1A08"/>
    <w:rsid w:val="000B30E0"/>
    <w:rsid w:val="000D21AA"/>
    <w:rsid w:val="000D3A58"/>
    <w:rsid w:val="000D4035"/>
    <w:rsid w:val="000E0FAB"/>
    <w:rsid w:val="000E27DD"/>
    <w:rsid w:val="000E37F7"/>
    <w:rsid w:val="000E3EB4"/>
    <w:rsid w:val="000E7870"/>
    <w:rsid w:val="000F4230"/>
    <w:rsid w:val="000F5650"/>
    <w:rsid w:val="000F6C2B"/>
    <w:rsid w:val="000F7929"/>
    <w:rsid w:val="000F7CEF"/>
    <w:rsid w:val="001068BB"/>
    <w:rsid w:val="00106D68"/>
    <w:rsid w:val="0011100C"/>
    <w:rsid w:val="00112709"/>
    <w:rsid w:val="00113A7D"/>
    <w:rsid w:val="0011400C"/>
    <w:rsid w:val="00116877"/>
    <w:rsid w:val="00116915"/>
    <w:rsid w:val="00121647"/>
    <w:rsid w:val="00121AE3"/>
    <w:rsid w:val="001243A5"/>
    <w:rsid w:val="00137215"/>
    <w:rsid w:val="001405D2"/>
    <w:rsid w:val="00141A6E"/>
    <w:rsid w:val="0015227A"/>
    <w:rsid w:val="001527BF"/>
    <w:rsid w:val="00152811"/>
    <w:rsid w:val="001575EE"/>
    <w:rsid w:val="00180313"/>
    <w:rsid w:val="00181DE8"/>
    <w:rsid w:val="0018205B"/>
    <w:rsid w:val="0018259E"/>
    <w:rsid w:val="00184D73"/>
    <w:rsid w:val="0018532C"/>
    <w:rsid w:val="00192635"/>
    <w:rsid w:val="001A4752"/>
    <w:rsid w:val="001A60CB"/>
    <w:rsid w:val="001A6C03"/>
    <w:rsid w:val="001B0EBE"/>
    <w:rsid w:val="001B29DC"/>
    <w:rsid w:val="001B3CD4"/>
    <w:rsid w:val="001B69C9"/>
    <w:rsid w:val="001C0211"/>
    <w:rsid w:val="001C18B9"/>
    <w:rsid w:val="001C77DF"/>
    <w:rsid w:val="001D19BA"/>
    <w:rsid w:val="001D2DAF"/>
    <w:rsid w:val="001D5554"/>
    <w:rsid w:val="001E2974"/>
    <w:rsid w:val="001F079D"/>
    <w:rsid w:val="001F3DA9"/>
    <w:rsid w:val="001F4E4F"/>
    <w:rsid w:val="001F6F10"/>
    <w:rsid w:val="0020310F"/>
    <w:rsid w:val="00211326"/>
    <w:rsid w:val="00212835"/>
    <w:rsid w:val="002175B4"/>
    <w:rsid w:val="002221FB"/>
    <w:rsid w:val="00222272"/>
    <w:rsid w:val="0023312F"/>
    <w:rsid w:val="00242097"/>
    <w:rsid w:val="00243BDA"/>
    <w:rsid w:val="0024629E"/>
    <w:rsid w:val="00253DCA"/>
    <w:rsid w:val="00253DE4"/>
    <w:rsid w:val="002574AF"/>
    <w:rsid w:val="00266146"/>
    <w:rsid w:val="0027124E"/>
    <w:rsid w:val="0027234E"/>
    <w:rsid w:val="00284592"/>
    <w:rsid w:val="00286359"/>
    <w:rsid w:val="00287610"/>
    <w:rsid w:val="002940E4"/>
    <w:rsid w:val="002942EF"/>
    <w:rsid w:val="00296E7F"/>
    <w:rsid w:val="002971FE"/>
    <w:rsid w:val="00297C27"/>
    <w:rsid w:val="002A1771"/>
    <w:rsid w:val="002A5BF5"/>
    <w:rsid w:val="002B4C7D"/>
    <w:rsid w:val="002C0ED0"/>
    <w:rsid w:val="002D2941"/>
    <w:rsid w:val="002D390E"/>
    <w:rsid w:val="002D695D"/>
    <w:rsid w:val="002D6EDF"/>
    <w:rsid w:val="002F054F"/>
    <w:rsid w:val="002F524D"/>
    <w:rsid w:val="002F6230"/>
    <w:rsid w:val="0030207A"/>
    <w:rsid w:val="00302F93"/>
    <w:rsid w:val="00304252"/>
    <w:rsid w:val="00304F87"/>
    <w:rsid w:val="003057A6"/>
    <w:rsid w:val="0030725B"/>
    <w:rsid w:val="00307C43"/>
    <w:rsid w:val="00316E8E"/>
    <w:rsid w:val="00323492"/>
    <w:rsid w:val="00340102"/>
    <w:rsid w:val="0034103D"/>
    <w:rsid w:val="00342248"/>
    <w:rsid w:val="00345FFB"/>
    <w:rsid w:val="0035309C"/>
    <w:rsid w:val="003555E8"/>
    <w:rsid w:val="0036617D"/>
    <w:rsid w:val="00371FFC"/>
    <w:rsid w:val="0037203F"/>
    <w:rsid w:val="0037622D"/>
    <w:rsid w:val="00380478"/>
    <w:rsid w:val="003808D0"/>
    <w:rsid w:val="00382974"/>
    <w:rsid w:val="00383A7F"/>
    <w:rsid w:val="00383BE2"/>
    <w:rsid w:val="00390BB2"/>
    <w:rsid w:val="00391215"/>
    <w:rsid w:val="003A2069"/>
    <w:rsid w:val="003A30A2"/>
    <w:rsid w:val="003A3D18"/>
    <w:rsid w:val="003A5837"/>
    <w:rsid w:val="003A764E"/>
    <w:rsid w:val="003B21F1"/>
    <w:rsid w:val="003B47A7"/>
    <w:rsid w:val="003B7BEA"/>
    <w:rsid w:val="003C58E2"/>
    <w:rsid w:val="003C7035"/>
    <w:rsid w:val="003D0988"/>
    <w:rsid w:val="003D1762"/>
    <w:rsid w:val="003D1A73"/>
    <w:rsid w:val="003D3556"/>
    <w:rsid w:val="003D3D78"/>
    <w:rsid w:val="003D7546"/>
    <w:rsid w:val="003E000D"/>
    <w:rsid w:val="003E374B"/>
    <w:rsid w:val="003E6CEA"/>
    <w:rsid w:val="003F456E"/>
    <w:rsid w:val="00401B55"/>
    <w:rsid w:val="00406BB0"/>
    <w:rsid w:val="00415E19"/>
    <w:rsid w:val="00416C36"/>
    <w:rsid w:val="00423F9C"/>
    <w:rsid w:val="00424E3D"/>
    <w:rsid w:val="00424E80"/>
    <w:rsid w:val="00425D12"/>
    <w:rsid w:val="00427191"/>
    <w:rsid w:val="00430785"/>
    <w:rsid w:val="004408DB"/>
    <w:rsid w:val="00442387"/>
    <w:rsid w:val="00456E42"/>
    <w:rsid w:val="0046029B"/>
    <w:rsid w:val="0047584F"/>
    <w:rsid w:val="00476465"/>
    <w:rsid w:val="0048159E"/>
    <w:rsid w:val="0049438C"/>
    <w:rsid w:val="00494662"/>
    <w:rsid w:val="004966F5"/>
    <w:rsid w:val="00497AF6"/>
    <w:rsid w:val="00497F88"/>
    <w:rsid w:val="004A08A1"/>
    <w:rsid w:val="004A1A94"/>
    <w:rsid w:val="004A2152"/>
    <w:rsid w:val="004A22F2"/>
    <w:rsid w:val="004A25B7"/>
    <w:rsid w:val="004B0662"/>
    <w:rsid w:val="004B2D6A"/>
    <w:rsid w:val="004B4E9D"/>
    <w:rsid w:val="004B5590"/>
    <w:rsid w:val="004D083D"/>
    <w:rsid w:val="004D20F6"/>
    <w:rsid w:val="004D4244"/>
    <w:rsid w:val="004D4621"/>
    <w:rsid w:val="004E3190"/>
    <w:rsid w:val="004E6666"/>
    <w:rsid w:val="004E66E9"/>
    <w:rsid w:val="004F1867"/>
    <w:rsid w:val="004F2676"/>
    <w:rsid w:val="004F322D"/>
    <w:rsid w:val="004F4BB0"/>
    <w:rsid w:val="004F5047"/>
    <w:rsid w:val="004F51CE"/>
    <w:rsid w:val="0050245B"/>
    <w:rsid w:val="00507234"/>
    <w:rsid w:val="005077CC"/>
    <w:rsid w:val="00512821"/>
    <w:rsid w:val="005167A3"/>
    <w:rsid w:val="00521867"/>
    <w:rsid w:val="00524A73"/>
    <w:rsid w:val="00531AE9"/>
    <w:rsid w:val="00531DE4"/>
    <w:rsid w:val="00533021"/>
    <w:rsid w:val="005362A6"/>
    <w:rsid w:val="005371A3"/>
    <w:rsid w:val="00556FE3"/>
    <w:rsid w:val="005600F6"/>
    <w:rsid w:val="00561A3B"/>
    <w:rsid w:val="005654B6"/>
    <w:rsid w:val="00565E4F"/>
    <w:rsid w:val="0057103E"/>
    <w:rsid w:val="005739F8"/>
    <w:rsid w:val="005740FD"/>
    <w:rsid w:val="005803D2"/>
    <w:rsid w:val="005877FD"/>
    <w:rsid w:val="00592C52"/>
    <w:rsid w:val="005A621F"/>
    <w:rsid w:val="005B72DF"/>
    <w:rsid w:val="005C3429"/>
    <w:rsid w:val="005C5D37"/>
    <w:rsid w:val="005D2C58"/>
    <w:rsid w:val="005D2D72"/>
    <w:rsid w:val="005D712B"/>
    <w:rsid w:val="005D75C5"/>
    <w:rsid w:val="005E0D60"/>
    <w:rsid w:val="005E58FB"/>
    <w:rsid w:val="005F1EFD"/>
    <w:rsid w:val="005F5381"/>
    <w:rsid w:val="00601A0A"/>
    <w:rsid w:val="00601D08"/>
    <w:rsid w:val="00604632"/>
    <w:rsid w:val="0060561D"/>
    <w:rsid w:val="00611211"/>
    <w:rsid w:val="00613304"/>
    <w:rsid w:val="00613465"/>
    <w:rsid w:val="00615DFA"/>
    <w:rsid w:val="00616B69"/>
    <w:rsid w:val="006173FD"/>
    <w:rsid w:val="00617CAA"/>
    <w:rsid w:val="00617CC2"/>
    <w:rsid w:val="006204D6"/>
    <w:rsid w:val="006217D4"/>
    <w:rsid w:val="006238C3"/>
    <w:rsid w:val="006243E1"/>
    <w:rsid w:val="00625898"/>
    <w:rsid w:val="0063411B"/>
    <w:rsid w:val="006369D0"/>
    <w:rsid w:val="0064200A"/>
    <w:rsid w:val="00642715"/>
    <w:rsid w:val="00644E2B"/>
    <w:rsid w:val="006459DF"/>
    <w:rsid w:val="00647050"/>
    <w:rsid w:val="006501A4"/>
    <w:rsid w:val="00650E4A"/>
    <w:rsid w:val="00651423"/>
    <w:rsid w:val="00652E0B"/>
    <w:rsid w:val="00653EC2"/>
    <w:rsid w:val="00654C50"/>
    <w:rsid w:val="0065615A"/>
    <w:rsid w:val="0065690D"/>
    <w:rsid w:val="00661DBA"/>
    <w:rsid w:val="00663701"/>
    <w:rsid w:val="006640A4"/>
    <w:rsid w:val="00666545"/>
    <w:rsid w:val="0067128A"/>
    <w:rsid w:val="00671989"/>
    <w:rsid w:val="00671D03"/>
    <w:rsid w:val="00672211"/>
    <w:rsid w:val="006737DC"/>
    <w:rsid w:val="00683219"/>
    <w:rsid w:val="00685455"/>
    <w:rsid w:val="006945B8"/>
    <w:rsid w:val="00696E07"/>
    <w:rsid w:val="00696EB9"/>
    <w:rsid w:val="006A0B43"/>
    <w:rsid w:val="006A2905"/>
    <w:rsid w:val="006A5DF7"/>
    <w:rsid w:val="006A6900"/>
    <w:rsid w:val="006B1163"/>
    <w:rsid w:val="006B6EED"/>
    <w:rsid w:val="006B70BC"/>
    <w:rsid w:val="006C0D7B"/>
    <w:rsid w:val="006C44A1"/>
    <w:rsid w:val="006C6058"/>
    <w:rsid w:val="006C7093"/>
    <w:rsid w:val="006D1827"/>
    <w:rsid w:val="006E0FF0"/>
    <w:rsid w:val="006F09E9"/>
    <w:rsid w:val="006F3CF3"/>
    <w:rsid w:val="00700BE1"/>
    <w:rsid w:val="007030F2"/>
    <w:rsid w:val="0070374E"/>
    <w:rsid w:val="00715FBD"/>
    <w:rsid w:val="00720165"/>
    <w:rsid w:val="00720825"/>
    <w:rsid w:val="00722CEF"/>
    <w:rsid w:val="00722D87"/>
    <w:rsid w:val="007256E3"/>
    <w:rsid w:val="00730AD0"/>
    <w:rsid w:val="00736BCB"/>
    <w:rsid w:val="00737DF4"/>
    <w:rsid w:val="0074079F"/>
    <w:rsid w:val="00741081"/>
    <w:rsid w:val="00747F70"/>
    <w:rsid w:val="007501B8"/>
    <w:rsid w:val="00751009"/>
    <w:rsid w:val="00754397"/>
    <w:rsid w:val="007559A1"/>
    <w:rsid w:val="00760FB4"/>
    <w:rsid w:val="007610DC"/>
    <w:rsid w:val="0076354B"/>
    <w:rsid w:val="00765472"/>
    <w:rsid w:val="007655D3"/>
    <w:rsid w:val="00766861"/>
    <w:rsid w:val="0077240A"/>
    <w:rsid w:val="007801DF"/>
    <w:rsid w:val="00780E68"/>
    <w:rsid w:val="007810ED"/>
    <w:rsid w:val="007A1A1F"/>
    <w:rsid w:val="007A2CDA"/>
    <w:rsid w:val="007B02F6"/>
    <w:rsid w:val="007B0796"/>
    <w:rsid w:val="007B22C1"/>
    <w:rsid w:val="007B6DF9"/>
    <w:rsid w:val="007C092D"/>
    <w:rsid w:val="007C254E"/>
    <w:rsid w:val="007C39F1"/>
    <w:rsid w:val="007C3EDB"/>
    <w:rsid w:val="007C5CCD"/>
    <w:rsid w:val="007D004C"/>
    <w:rsid w:val="007D07C3"/>
    <w:rsid w:val="007D339F"/>
    <w:rsid w:val="007D57CC"/>
    <w:rsid w:val="007E64BC"/>
    <w:rsid w:val="007F3323"/>
    <w:rsid w:val="007F3BCD"/>
    <w:rsid w:val="007F6CC3"/>
    <w:rsid w:val="008029C8"/>
    <w:rsid w:val="008046E8"/>
    <w:rsid w:val="008079C9"/>
    <w:rsid w:val="008100C5"/>
    <w:rsid w:val="00810D1A"/>
    <w:rsid w:val="00812BF1"/>
    <w:rsid w:val="00815CE4"/>
    <w:rsid w:val="00817AD2"/>
    <w:rsid w:val="00821519"/>
    <w:rsid w:val="008221F2"/>
    <w:rsid w:val="00822893"/>
    <w:rsid w:val="00823A04"/>
    <w:rsid w:val="008246F7"/>
    <w:rsid w:val="00824C8D"/>
    <w:rsid w:val="00826F24"/>
    <w:rsid w:val="00840AB3"/>
    <w:rsid w:val="008410F6"/>
    <w:rsid w:val="00841A31"/>
    <w:rsid w:val="0084347D"/>
    <w:rsid w:val="008464E1"/>
    <w:rsid w:val="008506C5"/>
    <w:rsid w:val="008673BD"/>
    <w:rsid w:val="00874D14"/>
    <w:rsid w:val="00893CD3"/>
    <w:rsid w:val="00895C87"/>
    <w:rsid w:val="008A1E0D"/>
    <w:rsid w:val="008A22D7"/>
    <w:rsid w:val="008A2539"/>
    <w:rsid w:val="008A25E0"/>
    <w:rsid w:val="008A543B"/>
    <w:rsid w:val="008A56AD"/>
    <w:rsid w:val="008A7D32"/>
    <w:rsid w:val="008B02A5"/>
    <w:rsid w:val="008B13C4"/>
    <w:rsid w:val="008B36AA"/>
    <w:rsid w:val="008B36BD"/>
    <w:rsid w:val="008B6A36"/>
    <w:rsid w:val="008D0B67"/>
    <w:rsid w:val="008D1983"/>
    <w:rsid w:val="008D4832"/>
    <w:rsid w:val="008E2480"/>
    <w:rsid w:val="008E3397"/>
    <w:rsid w:val="008F25C1"/>
    <w:rsid w:val="008F425F"/>
    <w:rsid w:val="008F6F72"/>
    <w:rsid w:val="0090187A"/>
    <w:rsid w:val="009031AA"/>
    <w:rsid w:val="00904161"/>
    <w:rsid w:val="00904306"/>
    <w:rsid w:val="0090559E"/>
    <w:rsid w:val="0091586C"/>
    <w:rsid w:val="00916520"/>
    <w:rsid w:val="009207E1"/>
    <w:rsid w:val="00926EE0"/>
    <w:rsid w:val="009274EE"/>
    <w:rsid w:val="00935C17"/>
    <w:rsid w:val="00941683"/>
    <w:rsid w:val="00941E95"/>
    <w:rsid w:val="00944B49"/>
    <w:rsid w:val="00950DD4"/>
    <w:rsid w:val="00952C06"/>
    <w:rsid w:val="00953548"/>
    <w:rsid w:val="009575D8"/>
    <w:rsid w:val="00960847"/>
    <w:rsid w:val="0096132D"/>
    <w:rsid w:val="009819C4"/>
    <w:rsid w:val="00982B17"/>
    <w:rsid w:val="00986ACA"/>
    <w:rsid w:val="00991C04"/>
    <w:rsid w:val="00991EB2"/>
    <w:rsid w:val="00993DF5"/>
    <w:rsid w:val="0099524B"/>
    <w:rsid w:val="009A5C60"/>
    <w:rsid w:val="009B3DCD"/>
    <w:rsid w:val="009B5766"/>
    <w:rsid w:val="009B5AAD"/>
    <w:rsid w:val="009B630F"/>
    <w:rsid w:val="009C3602"/>
    <w:rsid w:val="009C5102"/>
    <w:rsid w:val="009C6A0A"/>
    <w:rsid w:val="009C76AA"/>
    <w:rsid w:val="009D14FB"/>
    <w:rsid w:val="009D4443"/>
    <w:rsid w:val="009D51F7"/>
    <w:rsid w:val="009D74C8"/>
    <w:rsid w:val="009E086F"/>
    <w:rsid w:val="009E3FFF"/>
    <w:rsid w:val="009E6B28"/>
    <w:rsid w:val="009E7762"/>
    <w:rsid w:val="009F0789"/>
    <w:rsid w:val="009F1102"/>
    <w:rsid w:val="00A1060B"/>
    <w:rsid w:val="00A11D21"/>
    <w:rsid w:val="00A12D1D"/>
    <w:rsid w:val="00A1398D"/>
    <w:rsid w:val="00A20CB6"/>
    <w:rsid w:val="00A231FF"/>
    <w:rsid w:val="00A23C78"/>
    <w:rsid w:val="00A30344"/>
    <w:rsid w:val="00A31286"/>
    <w:rsid w:val="00A31F3D"/>
    <w:rsid w:val="00A34E0B"/>
    <w:rsid w:val="00A374F2"/>
    <w:rsid w:val="00A37924"/>
    <w:rsid w:val="00A40530"/>
    <w:rsid w:val="00A515CC"/>
    <w:rsid w:val="00A53BB6"/>
    <w:rsid w:val="00A566BE"/>
    <w:rsid w:val="00A56B80"/>
    <w:rsid w:val="00A613DF"/>
    <w:rsid w:val="00A641F7"/>
    <w:rsid w:val="00A66AF6"/>
    <w:rsid w:val="00A716F2"/>
    <w:rsid w:val="00A71B09"/>
    <w:rsid w:val="00A7403F"/>
    <w:rsid w:val="00A75425"/>
    <w:rsid w:val="00A7775D"/>
    <w:rsid w:val="00A81965"/>
    <w:rsid w:val="00A831C4"/>
    <w:rsid w:val="00A8681C"/>
    <w:rsid w:val="00A916F1"/>
    <w:rsid w:val="00A91B93"/>
    <w:rsid w:val="00A97221"/>
    <w:rsid w:val="00AA2F7C"/>
    <w:rsid w:val="00AA457F"/>
    <w:rsid w:val="00AA6379"/>
    <w:rsid w:val="00AB35CE"/>
    <w:rsid w:val="00AB396C"/>
    <w:rsid w:val="00AB5144"/>
    <w:rsid w:val="00AC2F48"/>
    <w:rsid w:val="00AC4298"/>
    <w:rsid w:val="00AC4C19"/>
    <w:rsid w:val="00AE183A"/>
    <w:rsid w:val="00AE4BC4"/>
    <w:rsid w:val="00AE551E"/>
    <w:rsid w:val="00AE74CD"/>
    <w:rsid w:val="00B00E01"/>
    <w:rsid w:val="00B012D7"/>
    <w:rsid w:val="00B059D3"/>
    <w:rsid w:val="00B10C6C"/>
    <w:rsid w:val="00B20560"/>
    <w:rsid w:val="00B24AA0"/>
    <w:rsid w:val="00B2782F"/>
    <w:rsid w:val="00B27BCF"/>
    <w:rsid w:val="00B3345E"/>
    <w:rsid w:val="00B33624"/>
    <w:rsid w:val="00B34EF7"/>
    <w:rsid w:val="00B35984"/>
    <w:rsid w:val="00B42FAC"/>
    <w:rsid w:val="00B444B8"/>
    <w:rsid w:val="00B4536C"/>
    <w:rsid w:val="00B465F2"/>
    <w:rsid w:val="00B508F4"/>
    <w:rsid w:val="00B52BE5"/>
    <w:rsid w:val="00B56DED"/>
    <w:rsid w:val="00B63196"/>
    <w:rsid w:val="00B63710"/>
    <w:rsid w:val="00B63EAA"/>
    <w:rsid w:val="00B64772"/>
    <w:rsid w:val="00B7024E"/>
    <w:rsid w:val="00B7135C"/>
    <w:rsid w:val="00B73A27"/>
    <w:rsid w:val="00B73A8F"/>
    <w:rsid w:val="00B7577B"/>
    <w:rsid w:val="00B810CA"/>
    <w:rsid w:val="00B81EE3"/>
    <w:rsid w:val="00B83530"/>
    <w:rsid w:val="00B8580B"/>
    <w:rsid w:val="00BA3D42"/>
    <w:rsid w:val="00BA4B34"/>
    <w:rsid w:val="00BA5B04"/>
    <w:rsid w:val="00BA5E9E"/>
    <w:rsid w:val="00BA7046"/>
    <w:rsid w:val="00BB4198"/>
    <w:rsid w:val="00BB43F0"/>
    <w:rsid w:val="00BB7A59"/>
    <w:rsid w:val="00BC03C6"/>
    <w:rsid w:val="00BC0BA1"/>
    <w:rsid w:val="00BC10B3"/>
    <w:rsid w:val="00BC1764"/>
    <w:rsid w:val="00BC2855"/>
    <w:rsid w:val="00BC38EB"/>
    <w:rsid w:val="00BC473E"/>
    <w:rsid w:val="00BC67B9"/>
    <w:rsid w:val="00BC6A20"/>
    <w:rsid w:val="00BD02BC"/>
    <w:rsid w:val="00BD7812"/>
    <w:rsid w:val="00BE1478"/>
    <w:rsid w:val="00BE19FC"/>
    <w:rsid w:val="00BE36CD"/>
    <w:rsid w:val="00BE3849"/>
    <w:rsid w:val="00BE5C81"/>
    <w:rsid w:val="00BE69C1"/>
    <w:rsid w:val="00BF141A"/>
    <w:rsid w:val="00BF2A73"/>
    <w:rsid w:val="00BF3B75"/>
    <w:rsid w:val="00BF67EC"/>
    <w:rsid w:val="00C107DB"/>
    <w:rsid w:val="00C13573"/>
    <w:rsid w:val="00C20490"/>
    <w:rsid w:val="00C2096C"/>
    <w:rsid w:val="00C32E74"/>
    <w:rsid w:val="00C342A4"/>
    <w:rsid w:val="00C40985"/>
    <w:rsid w:val="00C42E28"/>
    <w:rsid w:val="00C4461D"/>
    <w:rsid w:val="00C45598"/>
    <w:rsid w:val="00C46C45"/>
    <w:rsid w:val="00C565BA"/>
    <w:rsid w:val="00C732E3"/>
    <w:rsid w:val="00C81819"/>
    <w:rsid w:val="00C82F2F"/>
    <w:rsid w:val="00C845E4"/>
    <w:rsid w:val="00C91FF1"/>
    <w:rsid w:val="00C92DC9"/>
    <w:rsid w:val="00C92E09"/>
    <w:rsid w:val="00C94258"/>
    <w:rsid w:val="00C95F96"/>
    <w:rsid w:val="00CA1871"/>
    <w:rsid w:val="00CA3B8E"/>
    <w:rsid w:val="00CA5F2F"/>
    <w:rsid w:val="00CB0477"/>
    <w:rsid w:val="00CB47F9"/>
    <w:rsid w:val="00CC52E0"/>
    <w:rsid w:val="00CD0073"/>
    <w:rsid w:val="00CD0225"/>
    <w:rsid w:val="00CD04BA"/>
    <w:rsid w:val="00CD2A91"/>
    <w:rsid w:val="00CD6DE7"/>
    <w:rsid w:val="00CE1DAE"/>
    <w:rsid w:val="00CE1F1D"/>
    <w:rsid w:val="00CE2C1F"/>
    <w:rsid w:val="00CE48AD"/>
    <w:rsid w:val="00CE577B"/>
    <w:rsid w:val="00CF5014"/>
    <w:rsid w:val="00D07082"/>
    <w:rsid w:val="00D074AC"/>
    <w:rsid w:val="00D0763F"/>
    <w:rsid w:val="00D113CB"/>
    <w:rsid w:val="00D15B2E"/>
    <w:rsid w:val="00D16CAE"/>
    <w:rsid w:val="00D175DE"/>
    <w:rsid w:val="00D2439D"/>
    <w:rsid w:val="00D2649A"/>
    <w:rsid w:val="00D26539"/>
    <w:rsid w:val="00D34B13"/>
    <w:rsid w:val="00D3786B"/>
    <w:rsid w:val="00D43FEB"/>
    <w:rsid w:val="00D47C1D"/>
    <w:rsid w:val="00D51A8E"/>
    <w:rsid w:val="00D526E0"/>
    <w:rsid w:val="00D54036"/>
    <w:rsid w:val="00D55679"/>
    <w:rsid w:val="00D56891"/>
    <w:rsid w:val="00D568F6"/>
    <w:rsid w:val="00D61756"/>
    <w:rsid w:val="00D63D3E"/>
    <w:rsid w:val="00D670F1"/>
    <w:rsid w:val="00D67B3D"/>
    <w:rsid w:val="00D67E04"/>
    <w:rsid w:val="00D82159"/>
    <w:rsid w:val="00D83360"/>
    <w:rsid w:val="00D9290E"/>
    <w:rsid w:val="00DA554B"/>
    <w:rsid w:val="00DA5EA6"/>
    <w:rsid w:val="00DA77AE"/>
    <w:rsid w:val="00DB13AC"/>
    <w:rsid w:val="00DB50CB"/>
    <w:rsid w:val="00DB77A3"/>
    <w:rsid w:val="00DC3714"/>
    <w:rsid w:val="00DC4411"/>
    <w:rsid w:val="00DC59B5"/>
    <w:rsid w:val="00DD4090"/>
    <w:rsid w:val="00DE001A"/>
    <w:rsid w:val="00DE5529"/>
    <w:rsid w:val="00DF50BF"/>
    <w:rsid w:val="00DF555A"/>
    <w:rsid w:val="00DF6AA5"/>
    <w:rsid w:val="00E04D53"/>
    <w:rsid w:val="00E0677D"/>
    <w:rsid w:val="00E06BCF"/>
    <w:rsid w:val="00E125AD"/>
    <w:rsid w:val="00E14EED"/>
    <w:rsid w:val="00E1504B"/>
    <w:rsid w:val="00E163FC"/>
    <w:rsid w:val="00E17550"/>
    <w:rsid w:val="00E206CE"/>
    <w:rsid w:val="00E20C72"/>
    <w:rsid w:val="00E2688D"/>
    <w:rsid w:val="00E26BDC"/>
    <w:rsid w:val="00E4033C"/>
    <w:rsid w:val="00E43C61"/>
    <w:rsid w:val="00E50702"/>
    <w:rsid w:val="00E528E3"/>
    <w:rsid w:val="00E536E1"/>
    <w:rsid w:val="00E56B31"/>
    <w:rsid w:val="00E66C13"/>
    <w:rsid w:val="00E71303"/>
    <w:rsid w:val="00E718C4"/>
    <w:rsid w:val="00E77808"/>
    <w:rsid w:val="00E838F9"/>
    <w:rsid w:val="00E847A9"/>
    <w:rsid w:val="00E923F2"/>
    <w:rsid w:val="00E93F09"/>
    <w:rsid w:val="00EA3611"/>
    <w:rsid w:val="00EA3BFD"/>
    <w:rsid w:val="00EA5178"/>
    <w:rsid w:val="00EA5D35"/>
    <w:rsid w:val="00EC0221"/>
    <w:rsid w:val="00EC026A"/>
    <w:rsid w:val="00EC2955"/>
    <w:rsid w:val="00EC49FC"/>
    <w:rsid w:val="00EC7F12"/>
    <w:rsid w:val="00EC7F27"/>
    <w:rsid w:val="00ED02D8"/>
    <w:rsid w:val="00ED15A3"/>
    <w:rsid w:val="00ED3634"/>
    <w:rsid w:val="00ED685E"/>
    <w:rsid w:val="00EE1A25"/>
    <w:rsid w:val="00EE2CC6"/>
    <w:rsid w:val="00EE2DBF"/>
    <w:rsid w:val="00EE3CF0"/>
    <w:rsid w:val="00EE4675"/>
    <w:rsid w:val="00EF32AF"/>
    <w:rsid w:val="00F005B5"/>
    <w:rsid w:val="00F0075D"/>
    <w:rsid w:val="00F01572"/>
    <w:rsid w:val="00F06724"/>
    <w:rsid w:val="00F100E2"/>
    <w:rsid w:val="00F1053B"/>
    <w:rsid w:val="00F145BA"/>
    <w:rsid w:val="00F21239"/>
    <w:rsid w:val="00F212B7"/>
    <w:rsid w:val="00F21BC3"/>
    <w:rsid w:val="00F25076"/>
    <w:rsid w:val="00F27DA4"/>
    <w:rsid w:val="00F31139"/>
    <w:rsid w:val="00F34C49"/>
    <w:rsid w:val="00F505C5"/>
    <w:rsid w:val="00F55044"/>
    <w:rsid w:val="00F55930"/>
    <w:rsid w:val="00F601CF"/>
    <w:rsid w:val="00F62F84"/>
    <w:rsid w:val="00F645AF"/>
    <w:rsid w:val="00F72EBE"/>
    <w:rsid w:val="00F75200"/>
    <w:rsid w:val="00F75AEF"/>
    <w:rsid w:val="00F80C7D"/>
    <w:rsid w:val="00F90593"/>
    <w:rsid w:val="00F9100A"/>
    <w:rsid w:val="00F9477A"/>
    <w:rsid w:val="00F95E85"/>
    <w:rsid w:val="00FA25BD"/>
    <w:rsid w:val="00FA324E"/>
    <w:rsid w:val="00FA424E"/>
    <w:rsid w:val="00FA43E5"/>
    <w:rsid w:val="00FA492A"/>
    <w:rsid w:val="00FA66F9"/>
    <w:rsid w:val="00FA7A06"/>
    <w:rsid w:val="00FB2D28"/>
    <w:rsid w:val="00FB2DE2"/>
    <w:rsid w:val="00FB6665"/>
    <w:rsid w:val="00FC24B5"/>
    <w:rsid w:val="00FC5481"/>
    <w:rsid w:val="00FC7A9B"/>
    <w:rsid w:val="00FD080F"/>
    <w:rsid w:val="00FD13E7"/>
    <w:rsid w:val="00FD17FA"/>
    <w:rsid w:val="00FD6AA1"/>
    <w:rsid w:val="00FE0A50"/>
    <w:rsid w:val="00FE1D00"/>
    <w:rsid w:val="00FE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1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11"/>
    <w:pPr>
      <w:widowControl w:val="0"/>
    </w:pPr>
    <w:rPr>
      <w:szCs w:val="24"/>
    </w:rPr>
  </w:style>
  <w:style w:type="paragraph" w:styleId="Heading4">
    <w:name w:val="heading 4"/>
    <w:basedOn w:val="Normal"/>
    <w:link w:val="Heading4Char"/>
    <w:uiPriority w:val="99"/>
    <w:qFormat/>
    <w:rsid w:val="00617CAA"/>
    <w:pPr>
      <w:widowControl/>
      <w:ind w:left="300" w:right="75"/>
      <w:outlineLvl w:val="3"/>
    </w:pPr>
    <w:rPr>
      <w:rFonts w:ascii="新細明體" w:hAnsi="新細明體" w:cs="新細明體"/>
      <w:b/>
      <w:bCs/>
      <w:color w:val="004986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D535A"/>
    <w:rPr>
      <w:rFonts w:asciiTheme="majorHAnsi" w:eastAsiaTheme="majorEastAsia" w:hAnsiTheme="majorHAnsi" w:cstheme="majorBidi"/>
      <w:sz w:val="36"/>
      <w:szCs w:val="36"/>
    </w:rPr>
  </w:style>
  <w:style w:type="paragraph" w:styleId="Footer">
    <w:name w:val="footer"/>
    <w:basedOn w:val="Normal"/>
    <w:link w:val="FooterChar"/>
    <w:uiPriority w:val="99"/>
    <w:rsid w:val="0061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35A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17CAA"/>
    <w:rPr>
      <w:rFonts w:cs="Times New Roman"/>
    </w:rPr>
  </w:style>
  <w:style w:type="character" w:customStyle="1" w:styleId="dialogtext1">
    <w:name w:val="dialog_text1"/>
    <w:uiPriority w:val="99"/>
    <w:rsid w:val="00617CAA"/>
    <w:rPr>
      <w:rFonts w:ascii="s?u" w:hAnsi="s?u"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5710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F5381"/>
    <w:rPr>
      <w:rFonts w:ascii="細明體" w:eastAsia="細明體" w:hAnsi="細明體" w:cs="細明體"/>
      <w:sz w:val="24"/>
      <w:szCs w:val="24"/>
    </w:rPr>
  </w:style>
  <w:style w:type="paragraph" w:styleId="Header">
    <w:name w:val="header"/>
    <w:basedOn w:val="Normal"/>
    <w:link w:val="HeaderChar"/>
    <w:uiPriority w:val="99"/>
    <w:rsid w:val="009E0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086F"/>
    <w:rPr>
      <w:kern w:val="2"/>
    </w:rPr>
  </w:style>
  <w:style w:type="character" w:styleId="Hyperlink">
    <w:name w:val="Hyperlink"/>
    <w:basedOn w:val="DefaultParagraphFont"/>
    <w:uiPriority w:val="99"/>
    <w:rsid w:val="008221F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A621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rsid w:val="000A56D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56D4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5E58F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775</Words>
  <Characters>4419</Characters>
  <Application>Microsoft Office Outlook</Application>
  <DocSecurity>0</DocSecurity>
  <Lines>0</Lines>
  <Paragraphs>0</Paragraphs>
  <ScaleCrop>false</ScaleCrop>
  <Company>疾病管制局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外籍勞工傳染病防治注意事項</dc:title>
  <dc:subject/>
  <dc:creator>ljwu</dc:creator>
  <cp:keywords/>
  <dc:description/>
  <cp:lastModifiedBy>user</cp:lastModifiedBy>
  <cp:revision>2</cp:revision>
  <cp:lastPrinted>2015-06-18T06:01:00Z</cp:lastPrinted>
  <dcterms:created xsi:type="dcterms:W3CDTF">2015-07-31T05:46:00Z</dcterms:created>
  <dcterms:modified xsi:type="dcterms:W3CDTF">2015-07-31T05:46:00Z</dcterms:modified>
</cp:coreProperties>
</file>