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CA" w:rsidRDefault="00BC315B" w:rsidP="00254B7B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BC315B">
        <w:rPr>
          <w:rFonts w:ascii="標楷體" w:eastAsia="標楷體" w:hAnsi="標楷體" w:cs="Times New Roman"/>
          <w:b/>
          <w:color w:val="000000"/>
          <w:sz w:val="36"/>
          <w:szCs w:val="36"/>
        </w:rPr>
        <w:t>南投縣政府衛生局酒癮治療服務申請流程圖</w:t>
      </w:r>
    </w:p>
    <w:p w:rsidR="00254B7B" w:rsidRDefault="00B13839">
      <w:r>
        <w:rPr>
          <w:noProof/>
        </w:rPr>
        <w:pict>
          <v:group id="_x0000_s1052" style="position:absolute;margin-left:-8.1pt;margin-top:29.25pt;width:417.6pt;height:597.35pt;z-index:-251631616" coordorigin="1638,3465" coordsize="8352,11947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7" type="#_x0000_t176" style="position:absolute;left:2072;top:3465;width:3117;height:757" o:regroupid="1" fillcolor="#d6e3bc [1302]">
              <v:textbox style="mso-next-textbox:#_x0000_s1027">
                <w:txbxContent>
                  <w:p w:rsidR="00254B7B" w:rsidRPr="00B13839" w:rsidRDefault="00254B7B" w:rsidP="00254B7B">
                    <w:pPr>
                      <w:snapToGrid w:val="0"/>
                      <w:spacing w:line="260" w:lineRule="exact"/>
                      <w:jc w:val="center"/>
                      <w:rPr>
                        <w:rFonts w:ascii="標楷體" w:eastAsia="標楷體" w:hAnsi="標楷體" w:cs="Times New Roman"/>
                        <w:b/>
                      </w:rPr>
                    </w:pPr>
                    <w:r w:rsidRPr="00B13839">
                      <w:rPr>
                        <w:rFonts w:ascii="標楷體" w:eastAsia="標楷體" w:hAnsi="標楷體" w:cs="Times New Roman" w:hint="eastAsia"/>
                        <w:b/>
                      </w:rPr>
                      <w:t>發掘之酒癮個案並有戒酒意願者</w:t>
                    </w:r>
                  </w:p>
                </w:txbxContent>
              </v:textbox>
            </v:shape>
            <v:shape id="_x0000_s1028" type="#_x0000_t176" style="position:absolute;left:2958;top:7672;width:5939;height:1260" o:regroupid="1" fillcolor="#d6e3bc [1302]">
              <v:shadow opacity=".5" offset="6pt,6pt"/>
              <v:textbox style="mso-next-textbox:#_x0000_s1028">
                <w:txbxContent>
                  <w:p w:rsidR="00254B7B" w:rsidRDefault="00254B7B" w:rsidP="00254B7B">
                    <w:pPr>
                      <w:spacing w:line="300" w:lineRule="exact"/>
                      <w:rPr>
                        <w:rFonts w:ascii="標楷體" w:eastAsia="標楷體" w:hAnsi="標楷體" w:cs="Times New Roman"/>
                        <w:b/>
                      </w:rPr>
                    </w:pPr>
                    <w:r>
                      <w:rPr>
                        <w:rFonts w:ascii="標楷體" w:eastAsia="標楷體" w:hAnsi="標楷體" w:cs="Times New Roman" w:hint="eastAsia"/>
                        <w:b/>
                      </w:rPr>
                      <w:t>連絡酒癮戒治機構排定初次門診時間:</w:t>
                    </w:r>
                  </w:p>
                  <w:p w:rsidR="00254B7B" w:rsidRDefault="00254B7B" w:rsidP="00254B7B">
                    <w:pPr>
                      <w:spacing w:line="300" w:lineRule="exact"/>
                      <w:rPr>
                        <w:rFonts w:ascii="標楷體" w:eastAsia="標楷體" w:hAnsi="標楷體" w:cs="Times New Roman"/>
                      </w:rPr>
                    </w:pPr>
                    <w:r>
                      <w:rPr>
                        <w:rFonts w:ascii="標楷體" w:eastAsia="標楷體" w:hAnsi="標楷體" w:cs="Times New Roman" w:hint="eastAsia"/>
                      </w:rPr>
                      <w:t>依個案意願，傳真</w:t>
                    </w:r>
                    <w:r w:rsidRPr="007B4B8B">
                      <w:rPr>
                        <w:rFonts w:ascii="標楷體" w:eastAsia="標楷體" w:hAnsi="標楷體" w:cs="Times New Roman" w:hint="eastAsia"/>
                      </w:rPr>
                      <w:t>至</w:t>
                    </w:r>
                    <w:r w:rsidRPr="00CD37D8">
                      <w:rPr>
                        <w:rFonts w:ascii="標楷體" w:eastAsia="標楷體" w:hAnsi="標楷體" w:cs="Times New Roman" w:hint="eastAsia"/>
                        <w:color w:val="FF0000"/>
                      </w:rPr>
                      <w:t>本縣酒癮治療機構</w:t>
                    </w:r>
                    <w:r>
                      <w:rPr>
                        <w:rFonts w:ascii="標楷體" w:eastAsia="標楷體" w:hAnsi="標楷體" w:cs="Times New Roman" w:hint="eastAsia"/>
                        <w:color w:val="FF0000"/>
                      </w:rPr>
                      <w:t>之</w:t>
                    </w:r>
                    <w:r w:rsidRPr="00CD37D8">
                      <w:rPr>
                        <w:rFonts w:ascii="標楷體" w:eastAsia="標楷體" w:hAnsi="標楷體" w:cs="Times New Roman" w:hint="eastAsia"/>
                        <w:color w:val="FF0000"/>
                      </w:rPr>
                      <w:t>酒癮承辦人</w:t>
                    </w:r>
                    <w:r w:rsidRPr="007B4B8B">
                      <w:rPr>
                        <w:rFonts w:ascii="標楷體" w:eastAsia="標楷體" w:hAnsi="標楷體" w:cs="Times New Roman" w:hint="eastAsia"/>
                      </w:rPr>
                      <w:t>及</w:t>
                    </w:r>
                    <w:r w:rsidRPr="00CD37D8">
                      <w:rPr>
                        <w:rFonts w:ascii="標楷體" w:eastAsia="標楷體" w:hAnsi="標楷體" w:cs="Times New Roman" w:hint="eastAsia"/>
                        <w:color w:val="FF0000"/>
                      </w:rPr>
                      <w:t>本局醫政科酒癮承辦人</w:t>
                    </w:r>
                    <w:r>
                      <w:rPr>
                        <w:rFonts w:ascii="標楷體" w:eastAsia="標楷體" w:hAnsi="標楷體" w:cs="Times New Roman" w:hint="eastAsia"/>
                        <w:color w:val="FF0000"/>
                      </w:rPr>
                      <w:t>，</w:t>
                    </w:r>
                    <w:r w:rsidRPr="003D7F84">
                      <w:rPr>
                        <w:rFonts w:ascii="標楷體" w:eastAsia="標楷體" w:hAnsi="標楷體" w:cs="Times New Roman" w:hint="eastAsia"/>
                        <w:color w:val="000000"/>
                      </w:rPr>
                      <w:t>並通知申請人。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29" type="#_x0000_t67" style="position:absolute;left:3453;top:4222;width:195;height:1515" o:regroupid="1" fillcolor="#fbd4b4 [1305]"/>
            <v:shape id="_x0000_s1030" type="#_x0000_t67" style="position:absolute;left:3453;top:6638;width:195;height:1020" o:regroupid="1" fillcolor="#fbd4b4 [1305]"/>
            <v:shape id="_x0000_s1031" type="#_x0000_t176" style="position:absolute;left:2958;top:9472;width:5938;height:900" o:regroupid="1" fillcolor="#e36c0a [2409]">
              <v:textbox style="mso-next-textbox:#_x0000_s1031">
                <w:txbxContent>
                  <w:p w:rsidR="00254B7B" w:rsidRDefault="00254B7B" w:rsidP="00254B7B">
                    <w:pPr>
                      <w:jc w:val="center"/>
                      <w:rPr>
                        <w:rFonts w:ascii="標楷體" w:eastAsia="標楷體" w:hAnsi="標楷體" w:cs="Times New Roman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cs="Times New Roman" w:hint="eastAsia"/>
                        <w:b/>
                        <w:color w:val="FFFFFF"/>
                        <w:sz w:val="28"/>
                        <w:szCs w:val="28"/>
                      </w:rPr>
                      <w:t>申請人至酒癮治療機構報到</w:t>
                    </w:r>
                  </w:p>
                </w:txbxContent>
              </v:textbox>
            </v:shape>
            <v:shape id="_x0000_s1032" type="#_x0000_t67" style="position:absolute;left:3648;top:10372;width:207;height:540" o:regroupid="1" fillcolor="#fbd4b4 [1305]"/>
            <v:shape id="_x0000_s1033" type="#_x0000_t67" style="position:absolute;left:7428;top:10372;width:209;height:540" o:regroupid="1" fillcolor="#fbd4b4 [1305]"/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34" type="#_x0000_t102" style="position:absolute;left:1638;top:8303;width:1140;height:1582" o:regroupid="1" adj=",,14413" fillcolor="#fbd4b4 [1305]"/>
            <v:shape id="_x0000_s1035" type="#_x0000_t176" style="position:absolute;left:2778;top:10912;width:2519;height:1800" o:regroupid="1" fillcolor="#d6e3bc [1302]">
              <v:textbox style="mso-next-textbox:#_x0000_s1035">
                <w:txbxContent>
                  <w:p w:rsidR="00254B7B" w:rsidRDefault="00254B7B" w:rsidP="00254B7B">
                    <w:pPr>
                      <w:snapToGrid w:val="0"/>
                      <w:spacing w:line="280" w:lineRule="exact"/>
                      <w:rPr>
                        <w:rFonts w:ascii="標楷體" w:eastAsia="標楷體" w:hAnsi="標楷體" w:cs="Times New Roman"/>
                      </w:rPr>
                    </w:pPr>
                    <w:r>
                      <w:rPr>
                        <w:rFonts w:ascii="標楷體" w:eastAsia="標楷體" w:hAnsi="標楷體" w:cs="Times New Roman" w:hint="eastAsia"/>
                      </w:rPr>
                      <w:t>經醫師評估</w:t>
                    </w:r>
                    <w:r>
                      <w:rPr>
                        <w:rFonts w:ascii="標楷體" w:eastAsia="標楷體" w:hAnsi="標楷體" w:cs="Times New Roman" w:hint="eastAsia"/>
                        <w:color w:val="FF0000"/>
                      </w:rPr>
                      <w:t>適宜</w:t>
                    </w:r>
                    <w:r>
                      <w:rPr>
                        <w:rFonts w:ascii="標楷體" w:eastAsia="標楷體" w:hAnsi="標楷體" w:cs="Times New Roman" w:hint="eastAsia"/>
                      </w:rPr>
                      <w:t>接受酒癮戒治者依專業診斷提供</w:t>
                    </w:r>
                    <w:r>
                      <w:rPr>
                        <w:rFonts w:ascii="標楷體" w:eastAsia="標楷體" w:hAnsi="標楷體" w:cs="Times New Roman" w:hint="eastAsia"/>
                        <w:color w:val="993300"/>
                      </w:rPr>
                      <w:t>住院</w:t>
                    </w:r>
                    <w:r>
                      <w:rPr>
                        <w:rFonts w:ascii="標楷體" w:eastAsia="標楷體" w:hAnsi="標楷體" w:cs="Times New Roman" w:hint="eastAsia"/>
                      </w:rPr>
                      <w:t>、</w:t>
                    </w:r>
                    <w:r>
                      <w:rPr>
                        <w:rFonts w:ascii="標楷體" w:eastAsia="標楷體" w:hAnsi="標楷體" w:cs="Times New Roman" w:hint="eastAsia"/>
                        <w:color w:val="993300"/>
                      </w:rPr>
                      <w:t>門診</w:t>
                    </w:r>
                    <w:r>
                      <w:rPr>
                        <w:rFonts w:ascii="標楷體" w:eastAsia="標楷體" w:hAnsi="標楷體" w:cs="Times New Roman" w:hint="eastAsia"/>
                      </w:rPr>
                      <w:t>、</w:t>
                    </w:r>
                    <w:r>
                      <w:rPr>
                        <w:rFonts w:ascii="標楷體" w:eastAsia="標楷體" w:hAnsi="標楷體" w:cs="Times New Roman" w:hint="eastAsia"/>
                        <w:color w:val="993300"/>
                      </w:rPr>
                      <w:t>心理治療</w:t>
                    </w:r>
                    <w:r>
                      <w:rPr>
                        <w:rFonts w:ascii="標楷體" w:eastAsia="標楷體" w:hAnsi="標楷體" w:cs="Times New Roman" w:hint="eastAsia"/>
                      </w:rPr>
                      <w:t>或</w:t>
                    </w:r>
                    <w:r>
                      <w:rPr>
                        <w:rFonts w:ascii="標楷體" w:eastAsia="標楷體" w:hAnsi="標楷體" w:cs="Times New Roman" w:hint="eastAsia"/>
                        <w:color w:val="993300"/>
                      </w:rPr>
                      <w:t>家族治療</w:t>
                    </w:r>
                    <w:r>
                      <w:rPr>
                        <w:rFonts w:ascii="標楷體" w:eastAsia="標楷體" w:hAnsi="標楷體" w:cs="Times New Roman" w:hint="eastAsia"/>
                      </w:rPr>
                      <w:t>等</w:t>
                    </w:r>
                  </w:p>
                  <w:p w:rsidR="00254B7B" w:rsidRDefault="00254B7B" w:rsidP="00254B7B">
                    <w:pPr>
                      <w:snapToGrid w:val="0"/>
                      <w:spacing w:line="280" w:lineRule="exact"/>
                      <w:rPr>
                        <w:rFonts w:ascii="標楷體" w:eastAsia="標楷體" w:hAnsi="標楷體" w:cs="Times New Roman"/>
                      </w:rPr>
                    </w:pPr>
                  </w:p>
                </w:txbxContent>
              </v:textbox>
            </v:shape>
            <v:shape id="_x0000_s1036" type="#_x0000_t176" style="position:absolute;left:6737;top:10912;width:2519;height:900" o:regroupid="1" fillcolor="#d6e3bc [1302]">
              <v:textbox style="mso-next-textbox:#_x0000_s1036">
                <w:txbxContent>
                  <w:p w:rsidR="00254B7B" w:rsidRDefault="00254B7B" w:rsidP="00254B7B">
                    <w:pPr>
                      <w:snapToGrid w:val="0"/>
                      <w:spacing w:line="280" w:lineRule="exact"/>
                      <w:rPr>
                        <w:rFonts w:ascii="標楷體" w:eastAsia="標楷體" w:hAnsi="標楷體" w:cs="Times New Roman"/>
                      </w:rPr>
                    </w:pPr>
                    <w:r>
                      <w:rPr>
                        <w:rFonts w:ascii="標楷體" w:eastAsia="標楷體" w:hAnsi="標楷體" w:cs="Times New Roman" w:hint="eastAsia"/>
                      </w:rPr>
                      <w:t>經醫師評估</w:t>
                    </w:r>
                    <w:r>
                      <w:rPr>
                        <w:rFonts w:ascii="標楷體" w:eastAsia="標楷體" w:hAnsi="標楷體" w:cs="Times New Roman" w:hint="eastAsia"/>
                        <w:color w:val="FF0000"/>
                      </w:rPr>
                      <w:t>不適宜</w:t>
                    </w:r>
                    <w:r>
                      <w:rPr>
                        <w:rFonts w:ascii="標楷體" w:eastAsia="標楷體" w:hAnsi="標楷體" w:cs="Times New Roman" w:hint="eastAsia"/>
                      </w:rPr>
                      <w:t>接受酒癮戒治者</w:t>
                    </w:r>
                  </w:p>
                </w:txbxContent>
              </v:textbox>
            </v:shape>
            <v:shape id="_x0000_s1037" type="#_x0000_t176" style="position:absolute;left:6737;top:12352;width:2520;height:1440" o:regroupid="1" fillcolor="#d6e3bc [1302]">
              <v:textbox style="mso-next-textbox:#_x0000_s1037">
                <w:txbxContent>
                  <w:p w:rsidR="00254B7B" w:rsidRDefault="00254B7B" w:rsidP="00254B7B">
                    <w:pPr>
                      <w:spacing w:line="280" w:lineRule="exact"/>
                      <w:rPr>
                        <w:rFonts w:ascii="標楷體" w:eastAsia="標楷體" w:hAnsi="標楷體" w:cs="Times New Roman"/>
                      </w:rPr>
                    </w:pPr>
                    <w:r>
                      <w:rPr>
                        <w:rFonts w:ascii="標楷體" w:eastAsia="標楷體" w:hAnsi="標楷體" w:cs="Times New Roman" w:hint="eastAsia"/>
                      </w:rPr>
                      <w:t>回復轉</w:t>
                    </w:r>
                    <w:proofErr w:type="gramStart"/>
                    <w:r>
                      <w:rPr>
                        <w:rFonts w:ascii="標楷體" w:eastAsia="標楷體" w:hAnsi="標楷體" w:cs="Times New Roman" w:hint="eastAsia"/>
                      </w:rPr>
                      <w:t>介</w:t>
                    </w:r>
                    <w:proofErr w:type="gramEnd"/>
                    <w:r>
                      <w:rPr>
                        <w:rFonts w:ascii="標楷體" w:eastAsia="標楷體" w:hAnsi="標楷體" w:cs="Times New Roman" w:hint="eastAsia"/>
                      </w:rPr>
                      <w:t>單位，並視需求轉</w:t>
                    </w:r>
                    <w:proofErr w:type="gramStart"/>
                    <w:r>
                      <w:rPr>
                        <w:rFonts w:ascii="標楷體" w:eastAsia="標楷體" w:hAnsi="標楷體" w:cs="Times New Roman" w:hint="eastAsia"/>
                      </w:rPr>
                      <w:t>介</w:t>
                    </w:r>
                    <w:proofErr w:type="gramEnd"/>
                    <w:r>
                      <w:rPr>
                        <w:rFonts w:ascii="標楷體" w:eastAsia="標楷體" w:hAnsi="標楷體" w:cs="Times New Roman" w:hint="eastAsia"/>
                      </w:rPr>
                      <w:t>其他單位(如:其他綜合醫院等)</w:t>
                    </w:r>
                  </w:p>
                </w:txbxContent>
              </v:textbox>
            </v:shape>
            <v:shape id="_x0000_s1038" type="#_x0000_t67" style="position:absolute;left:7430;top:11812;width:207;height:540" o:regroupid="1" fillcolor="#fbd4b4 [1305]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9" type="#_x0000_t109" style="position:absolute;left:6917;top:14512;width:1980;height:900" o:regroupid="1" fillcolor="#e36c0a [2409]">
              <v:textbox style="mso-next-textbox:#_x0000_s1039">
                <w:txbxContent>
                  <w:p w:rsidR="00254B7B" w:rsidRDefault="00254B7B" w:rsidP="00254B7B">
                    <w:pPr>
                      <w:jc w:val="center"/>
                      <w:rPr>
                        <w:rFonts w:ascii="標楷體" w:eastAsia="標楷體" w:hAnsi="標楷體" w:cs="Times New Roman"/>
                        <w:b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cs="Times New Roman" w:hint="eastAsia"/>
                        <w:b/>
                        <w:color w:val="FFFFFF"/>
                        <w:sz w:val="36"/>
                        <w:szCs w:val="36"/>
                      </w:rPr>
                      <w:t>結案</w:t>
                    </w:r>
                  </w:p>
                </w:txbxContent>
              </v:textbox>
            </v:shape>
            <v:shape id="_x0000_s1040" type="#_x0000_t67" style="position:absolute;left:7430;top:13792;width:540;height:720" o:regroupid="1" fillcolor="#fbd4b4 [1305]"/>
            <v:shape id="_x0000_s1041" type="#_x0000_t67" style="position:absolute;left:3677;top:12712;width:178;height:360" o:regroupid="1" fillcolor="#fbd4b4 [1305]"/>
            <v:shape id="_x0000_s1042" type="#_x0000_t176" style="position:absolute;left:2778;top:13072;width:2519;height:720" o:regroupid="1" fillcolor="#d6e3bc [1302]">
              <v:textbox style="mso-next-textbox:#_x0000_s1042">
                <w:txbxContent>
                  <w:p w:rsidR="00254B7B" w:rsidRDefault="00254B7B" w:rsidP="00254B7B">
                    <w:pPr>
                      <w:spacing w:line="240" w:lineRule="exact"/>
                      <w:rPr>
                        <w:rFonts w:ascii="標楷體" w:eastAsia="標楷體" w:hAnsi="標楷體" w:cs="Times New Roman"/>
                      </w:rPr>
                    </w:pPr>
                    <w:r>
                      <w:rPr>
                        <w:rFonts w:ascii="標楷體" w:eastAsia="標楷體" w:hAnsi="標楷體" w:cs="Times New Roman" w:hint="eastAsia"/>
                      </w:rPr>
                      <w:t>治療期間進行追蹤與輔導</w:t>
                    </w:r>
                  </w:p>
                </w:txbxContent>
              </v:textbox>
            </v:shape>
            <v:shape id="_x0000_s1043" type="#_x0000_t67" style="position:absolute;left:3589;top:13792;width:177;height:360" o:regroupid="1" fillcolor="#fbd4b4 [1305]"/>
            <v:shape id="_x0000_s1044" type="#_x0000_t176" style="position:absolute;left:2778;top:14152;width:2519;height:1260" o:regroupid="1" fillcolor="#d6e3bc [1302]">
              <v:textbox style="mso-next-textbox:#_x0000_s1044">
                <w:txbxContent>
                  <w:p w:rsidR="00254B7B" w:rsidRDefault="00254B7B" w:rsidP="00254B7B">
                    <w:pPr>
                      <w:spacing w:line="260" w:lineRule="exact"/>
                      <w:rPr>
                        <w:rFonts w:ascii="標楷體" w:eastAsia="標楷體" w:hAnsi="標楷體" w:cs="Times New Roman"/>
                      </w:rPr>
                    </w:pPr>
                    <w:r>
                      <w:rPr>
                        <w:rFonts w:ascii="標楷體" w:eastAsia="標楷體" w:hAnsi="標楷體" w:cs="Times New Roman" w:hint="eastAsia"/>
                      </w:rPr>
                      <w:t>完成法院裁定戒癮治療次數或經醫師評估不需再接受戒治者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45" type="#_x0000_t13" style="position:absolute;left:5297;top:14692;width:1620;height:720" o:regroupid="1" fillcolor="#fbd4b4 [1305]"/>
            <v:shape id="_x0000_s1046" type="#_x0000_t176" style="position:absolute;left:1846;top:5737;width:4078;height:841" o:regroupid="1" fillcolor="#d6e3bc [1302]">
              <v:textbox style="mso-next-textbox:#_x0000_s1046">
                <w:txbxContent>
                  <w:p w:rsidR="00254B7B" w:rsidRPr="007B4B8B" w:rsidRDefault="00254B7B" w:rsidP="00254B7B">
                    <w:pPr>
                      <w:snapToGrid w:val="0"/>
                      <w:spacing w:line="280" w:lineRule="exact"/>
                      <w:jc w:val="center"/>
                      <w:rPr>
                        <w:rFonts w:ascii="標楷體" w:eastAsia="標楷體" w:hAnsi="標楷體" w:cs="Times New Roman"/>
                      </w:rPr>
                    </w:pPr>
                    <w:r w:rsidRPr="007B4B8B">
                      <w:rPr>
                        <w:rFonts w:ascii="標楷體" w:eastAsia="標楷體" w:hAnsi="標楷體" w:cs="Times New Roman" w:hint="eastAsia"/>
                      </w:rPr>
                      <w:t>填妥</w:t>
                    </w:r>
                    <w:r w:rsidRPr="007B4B8B">
                      <w:rPr>
                        <w:rFonts w:ascii="標楷體" w:eastAsia="標楷體" w:hAnsi="標楷體" w:cs="Times New Roman" w:hint="eastAsia"/>
                        <w:color w:val="FF0000"/>
                      </w:rPr>
                      <w:t>酒癮個案轉</w:t>
                    </w:r>
                    <w:proofErr w:type="gramStart"/>
                    <w:r w:rsidRPr="007B4B8B">
                      <w:rPr>
                        <w:rFonts w:ascii="標楷體" w:eastAsia="標楷體" w:hAnsi="標楷體" w:cs="Times New Roman" w:hint="eastAsia"/>
                        <w:color w:val="FF0000"/>
                      </w:rPr>
                      <w:t>介</w:t>
                    </w:r>
                    <w:proofErr w:type="gramEnd"/>
                    <w:r w:rsidRPr="007B4B8B">
                      <w:rPr>
                        <w:rFonts w:ascii="標楷體" w:eastAsia="標楷體" w:hAnsi="標楷體" w:cs="Times New Roman" w:hint="eastAsia"/>
                        <w:color w:val="FF0000"/>
                      </w:rPr>
                      <w:t>單</w:t>
                    </w:r>
                    <w:r w:rsidRPr="007B4B8B">
                      <w:rPr>
                        <w:rFonts w:ascii="標楷體" w:eastAsia="標楷體" w:hAnsi="標楷體" w:cs="Times New Roman" w:hint="eastAsia"/>
                      </w:rPr>
                      <w:t>、</w:t>
                    </w:r>
                    <w:r w:rsidRPr="007B4B8B">
                      <w:rPr>
                        <w:rFonts w:ascii="標楷體" w:eastAsia="標楷體" w:hAnsi="標楷體" w:cs="Times New Roman" w:hint="eastAsia"/>
                        <w:color w:val="FF0000"/>
                      </w:rPr>
                      <w:t>自填式華人酒癮問題篩檢問卷</w:t>
                    </w:r>
                  </w:p>
                </w:txbxContent>
              </v:textbox>
            </v:shape>
            <v:shape id="_x0000_s1048" type="#_x0000_t176" style="position:absolute;left:6542;top:3465;width:3448;height:788" fillcolor="#d6e3bc [1302]">
              <v:textbox style="mso-next-textbox:#_x0000_s1048">
                <w:txbxContent>
                  <w:p w:rsidR="00FA76E3" w:rsidRPr="00B13839" w:rsidRDefault="00FA76E3" w:rsidP="00FA76E3">
                    <w:pPr>
                      <w:snapToGrid w:val="0"/>
                      <w:spacing w:line="260" w:lineRule="exact"/>
                      <w:jc w:val="center"/>
                      <w:rPr>
                        <w:rFonts w:ascii="標楷體" w:eastAsia="標楷體" w:hAnsi="標楷體" w:cs="Times New Roman"/>
                        <w:b/>
                      </w:rPr>
                    </w:pPr>
                    <w:r w:rsidRPr="00B13839">
                      <w:rPr>
                        <w:rFonts w:ascii="標楷體" w:eastAsia="標楷體" w:hAnsi="標楷體" w:cs="Times New Roman" w:hint="eastAsia"/>
                        <w:b/>
                      </w:rPr>
                      <w:t>地檢署轉</w:t>
                    </w:r>
                    <w:proofErr w:type="gramStart"/>
                    <w:r w:rsidRPr="00B13839">
                      <w:rPr>
                        <w:rFonts w:ascii="標楷體" w:eastAsia="標楷體" w:hAnsi="標楷體" w:cs="Times New Roman" w:hint="eastAsia"/>
                        <w:b/>
                      </w:rPr>
                      <w:t>介</w:t>
                    </w:r>
                    <w:r w:rsidRPr="00B13839">
                      <w:rPr>
                        <w:rFonts w:ascii="標楷體" w:eastAsia="標楷體" w:hAnsi="標楷體" w:cs="Times New Roman"/>
                        <w:b/>
                      </w:rPr>
                      <w:t>酒駕</w:t>
                    </w:r>
                    <w:proofErr w:type="gramEnd"/>
                    <w:r w:rsidRPr="00B13839">
                      <w:rPr>
                        <w:rFonts w:ascii="標楷體" w:eastAsia="標楷體" w:hAnsi="標楷體" w:cs="Times New Roman"/>
                        <w:b/>
                      </w:rPr>
                      <w:t>案件緩</w:t>
                    </w:r>
                    <w:proofErr w:type="gramStart"/>
                    <w:r w:rsidRPr="00B13839">
                      <w:rPr>
                        <w:rFonts w:ascii="標楷體" w:eastAsia="標楷體" w:hAnsi="標楷體" w:cs="Times New Roman"/>
                        <w:b/>
                      </w:rPr>
                      <w:t>起訴附命接</w:t>
                    </w:r>
                    <w:proofErr w:type="gramEnd"/>
                    <w:r w:rsidRPr="00B13839">
                      <w:rPr>
                        <w:rFonts w:ascii="標楷體" w:eastAsia="標楷體" w:hAnsi="標楷體" w:cs="Times New Roman"/>
                        <w:b/>
                      </w:rPr>
                      <w:t>受戒</w:t>
                    </w:r>
                    <w:proofErr w:type="gramStart"/>
                    <w:r w:rsidRPr="00B13839">
                      <w:rPr>
                        <w:rFonts w:ascii="標楷體" w:eastAsia="標楷體" w:hAnsi="標楷體" w:cs="Times New Roman"/>
                        <w:b/>
                      </w:rPr>
                      <w:t>癮</w:t>
                    </w:r>
                    <w:proofErr w:type="gramEnd"/>
                    <w:r w:rsidRPr="00B13839">
                      <w:rPr>
                        <w:rFonts w:ascii="標楷體" w:eastAsia="標楷體" w:hAnsi="標楷體" w:cs="Times New Roman"/>
                        <w:b/>
                      </w:rPr>
                      <w:t>治療處分個案</w:t>
                    </w:r>
                  </w:p>
                </w:txbxContent>
              </v:textbox>
            </v:shape>
            <v:shape id="_x0000_s1049" type="#_x0000_t67" style="position:absolute;left:8085;top:4222;width:195;height:1515" fillcolor="#fbd4b4 [1305]"/>
            <v:shape id="_x0000_s1050" type="#_x0000_t176" style="position:absolute;left:6644;top:5737;width:3346;height:841" fillcolor="#d6e3bc [1302]">
              <v:textbox style="mso-next-textbox:#_x0000_s1050">
                <w:txbxContent>
                  <w:p w:rsidR="00FA76E3" w:rsidRPr="007B4B8B" w:rsidRDefault="00FA76E3" w:rsidP="00FA76E3">
                    <w:pPr>
                      <w:snapToGrid w:val="0"/>
                      <w:spacing w:line="280" w:lineRule="exact"/>
                      <w:jc w:val="center"/>
                      <w:rPr>
                        <w:rFonts w:ascii="標楷體" w:eastAsia="標楷體" w:hAnsi="標楷體" w:cs="Times New Roman"/>
                      </w:rPr>
                    </w:pPr>
                    <w:r>
                      <w:rPr>
                        <w:rFonts w:ascii="標楷體" w:eastAsia="標楷體" w:hAnsi="標楷體" w:cs="Times New Roman" w:hint="eastAsia"/>
                      </w:rPr>
                      <w:t>地檢署</w:t>
                    </w:r>
                    <w:r w:rsidRPr="007B4B8B">
                      <w:rPr>
                        <w:rFonts w:ascii="標楷體" w:eastAsia="標楷體" w:hAnsi="標楷體" w:cs="Times New Roman" w:hint="eastAsia"/>
                      </w:rPr>
                      <w:t>填妥</w:t>
                    </w:r>
                    <w:r w:rsidRPr="007B4B8B">
                      <w:rPr>
                        <w:rFonts w:ascii="標楷體" w:eastAsia="標楷體" w:hAnsi="標楷體" w:cs="Times New Roman" w:hint="eastAsia"/>
                        <w:color w:val="FF0000"/>
                      </w:rPr>
                      <w:t>酒癮個案轉</w:t>
                    </w:r>
                    <w:proofErr w:type="gramStart"/>
                    <w:r w:rsidRPr="007B4B8B">
                      <w:rPr>
                        <w:rFonts w:ascii="標楷體" w:eastAsia="標楷體" w:hAnsi="標楷體" w:cs="Times New Roman" w:hint="eastAsia"/>
                        <w:color w:val="FF0000"/>
                      </w:rPr>
                      <w:t>介</w:t>
                    </w:r>
                    <w:proofErr w:type="gramEnd"/>
                    <w:r w:rsidRPr="007B4B8B">
                      <w:rPr>
                        <w:rFonts w:ascii="標楷體" w:eastAsia="標楷體" w:hAnsi="標楷體" w:cs="Times New Roman" w:hint="eastAsia"/>
                        <w:color w:val="FF0000"/>
                      </w:rPr>
                      <w:t>單</w:t>
                    </w:r>
                  </w:p>
                </w:txbxContent>
              </v:textbox>
            </v:shape>
            <v:shape id="_x0000_s1051" type="#_x0000_t67" style="position:absolute;left:8085;top:6652;width:195;height:1020" fillcolor="#fbd4b4 [1305]"/>
          </v:group>
        </w:pict>
      </w:r>
    </w:p>
    <w:sectPr w:rsidR="00254B7B" w:rsidSect="004334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0C6" w:rsidRDefault="00D810C6" w:rsidP="00BC315B">
      <w:r>
        <w:separator/>
      </w:r>
    </w:p>
  </w:endnote>
  <w:endnote w:type="continuationSeparator" w:id="0">
    <w:p w:rsidR="00D810C6" w:rsidRDefault="00D810C6" w:rsidP="00BC3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0C6" w:rsidRDefault="00D810C6" w:rsidP="00BC315B">
      <w:r>
        <w:separator/>
      </w:r>
    </w:p>
  </w:footnote>
  <w:footnote w:type="continuationSeparator" w:id="0">
    <w:p w:rsidR="00D810C6" w:rsidRDefault="00D810C6" w:rsidP="00BC31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>
      <o:colormenu v:ext="edit" fillcolor="none [24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B7B"/>
    <w:rsid w:val="00254B7B"/>
    <w:rsid w:val="002F05CC"/>
    <w:rsid w:val="004334CA"/>
    <w:rsid w:val="00671795"/>
    <w:rsid w:val="006C11A5"/>
    <w:rsid w:val="00910B8F"/>
    <w:rsid w:val="00B13839"/>
    <w:rsid w:val="00BC315B"/>
    <w:rsid w:val="00D810C6"/>
    <w:rsid w:val="00FA76E3"/>
    <w:rsid w:val="00FE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2409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3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C315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C3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C315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19</Characters>
  <Application>Microsoft Office Word</Application>
  <DocSecurity>0</DocSecurity>
  <Lines>1</Lines>
  <Paragraphs>1</Paragraphs>
  <ScaleCrop>false</ScaleCrop>
  <Company>SYNNEX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sandy810809</dc:creator>
  <cp:lastModifiedBy>sandy810809</cp:lastModifiedBy>
  <cp:revision>3</cp:revision>
  <dcterms:created xsi:type="dcterms:W3CDTF">2020-01-14T00:49:00Z</dcterms:created>
  <dcterms:modified xsi:type="dcterms:W3CDTF">2020-01-14T01:05:00Z</dcterms:modified>
</cp:coreProperties>
</file>