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2E54" w14:textId="77777777" w:rsidR="00B9544F" w:rsidRDefault="00AC03F7" w:rsidP="00603FF9">
      <w:pPr>
        <w:spacing w:line="360" w:lineRule="auto"/>
        <w:jc w:val="center"/>
        <w:rPr>
          <w:rFonts w:ascii="Times New Roman" w:eastAsia="標楷體" w:hAnsi="Times New Roman" w:cs="Times New Roman"/>
          <w:bCs/>
          <w:color w:val="000000" w:themeColor="text1"/>
          <w:kern w:val="52"/>
          <w:sz w:val="32"/>
          <w:szCs w:val="52"/>
        </w:rPr>
      </w:pPr>
      <w:r w:rsidRPr="008E611F">
        <w:rPr>
          <w:rFonts w:ascii="Times New Roman" w:eastAsia="標楷體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9DEE8" wp14:editId="6E595E45">
                <wp:simplePos x="0" y="0"/>
                <wp:positionH relativeFrom="margin">
                  <wp:posOffset>-304800</wp:posOffset>
                </wp:positionH>
                <wp:positionV relativeFrom="paragraph">
                  <wp:posOffset>-343535</wp:posOffset>
                </wp:positionV>
                <wp:extent cx="1390650" cy="733425"/>
                <wp:effectExtent l="0" t="0" r="0" b="9525"/>
                <wp:wrapNone/>
                <wp:docPr id="464" name="矩形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258FF3" w14:textId="77777777" w:rsidR="00AC03F7" w:rsidRPr="00F06967" w:rsidRDefault="00AC03F7" w:rsidP="00AC03F7">
                            <w:pPr>
                              <w:spacing w:line="340" w:lineRule="exact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36"/>
                                <w:lang w:bidi="ne-NP"/>
                              </w:rPr>
                            </w:pPr>
                            <w:r w:rsidRPr="00F06967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36"/>
                                <w:lang w:bidi="ne-NP"/>
                              </w:rPr>
                              <w:t>附件</w:t>
                            </w:r>
                            <w:r w:rsidR="00DB3B19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36"/>
                                <w:lang w:bidi="ne-NP"/>
                              </w:rPr>
                              <w:t>05-3</w:t>
                            </w:r>
                          </w:p>
                          <w:p w14:paraId="76102189" w14:textId="3E3AB6F9" w:rsidR="00AC03F7" w:rsidRPr="00F06967" w:rsidRDefault="00AC03F7" w:rsidP="00AC03F7">
                            <w:pPr>
                              <w:spacing w:line="340" w:lineRule="exact"/>
                              <w:jc w:val="both"/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</w:t>
                            </w:r>
                            <w:r w:rsidR="00E733E8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2.0</w:t>
                            </w:r>
                            <w:r w:rsidR="00E733E8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9DEE8" id="矩形 464" o:spid="_x0000_s1026" style="position:absolute;left:0;text-align:left;margin-left:-24pt;margin-top:-27.05pt;width:109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" fillcolor="window" stroked="f">
                <v:textbox>
                  <w:txbxContent>
                    <w:p w14:paraId="02258FF3" w14:textId="77777777" w:rsidR="00AC03F7" w:rsidRPr="00F06967" w:rsidRDefault="00AC03F7" w:rsidP="00AC03F7">
                      <w:pPr>
                        <w:spacing w:line="340" w:lineRule="exact"/>
                        <w:jc w:val="both"/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28"/>
                          <w:szCs w:val="36"/>
                          <w:lang w:bidi="ne-NP"/>
                        </w:rPr>
                      </w:pPr>
                      <w:r w:rsidRPr="00F06967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28"/>
                          <w:szCs w:val="36"/>
                          <w:lang w:bidi="ne-NP"/>
                        </w:rPr>
                        <w:t>附件</w:t>
                      </w:r>
                      <w:r w:rsidR="00DB3B19">
                        <w:rPr>
                          <w:rFonts w:ascii="Times New Roman" w:eastAsia="標楷體" w:hAnsi="Times New Roman" w:cs="Times New Roman"/>
                          <w:b/>
                          <w:bCs/>
                          <w:kern w:val="0"/>
                          <w:sz w:val="28"/>
                          <w:szCs w:val="36"/>
                          <w:lang w:bidi="ne-NP"/>
                        </w:rPr>
                        <w:t>05-3</w:t>
                      </w:r>
                    </w:p>
                    <w:p w14:paraId="76102189" w14:textId="3E3AB6F9" w:rsidR="00AC03F7" w:rsidRPr="00F06967" w:rsidRDefault="00AC03F7" w:rsidP="00AC03F7">
                      <w:pPr>
                        <w:spacing w:line="340" w:lineRule="exact"/>
                        <w:jc w:val="both"/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 w:val="22"/>
                        </w:rPr>
                        <w:t>1</w:t>
                      </w:r>
                      <w:r w:rsidR="00E733E8">
                        <w:rPr>
                          <w:rFonts w:ascii="Times New Roman" w:eastAsia="標楷體" w:hAnsi="Times New Roman" w:cs="Times New Roman"/>
                          <w:sz w:val="22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sz w:val="22"/>
                        </w:rPr>
                        <w:t>2.0</w:t>
                      </w:r>
                      <w:r w:rsidR="00E733E8">
                        <w:rPr>
                          <w:rFonts w:ascii="Times New Roman" w:eastAsia="標楷體" w:hAnsi="Times New Roman" w:cs="Times New Roman"/>
                          <w:sz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544F" w:rsidRPr="00EB653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公費疫苗毀損賠償等級</w:t>
      </w:r>
    </w:p>
    <w:p w14:paraId="090D18DF" w14:textId="77777777" w:rsidR="00B9544F" w:rsidRPr="00EB6538" w:rsidRDefault="00B9544F" w:rsidP="00B9544F">
      <w:pPr>
        <w:widowControl/>
        <w:jc w:val="right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413"/>
        <w:gridCol w:w="9043"/>
      </w:tblGrid>
      <w:tr w:rsidR="00B9544F" w:rsidRPr="00EB6538" w14:paraId="58BEAEE1" w14:textId="77777777" w:rsidTr="006668B5">
        <w:tc>
          <w:tcPr>
            <w:tcW w:w="1413" w:type="dxa"/>
            <w:vAlign w:val="center"/>
          </w:tcPr>
          <w:p w14:paraId="567FDA02" w14:textId="77777777" w:rsidR="00B9544F" w:rsidRPr="00EB6538" w:rsidRDefault="00B9544F" w:rsidP="006668B5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賠償等級</w:t>
            </w:r>
          </w:p>
        </w:tc>
        <w:tc>
          <w:tcPr>
            <w:tcW w:w="9043" w:type="dxa"/>
            <w:vAlign w:val="center"/>
          </w:tcPr>
          <w:p w14:paraId="01DB6502" w14:textId="0EEA5629" w:rsidR="00B9544F" w:rsidRPr="00EB6538" w:rsidRDefault="000269BD" w:rsidP="006668B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69BD">
              <w:rPr>
                <w:rFonts w:ascii="Times New Roman" w:eastAsia="標楷體" w:hAnsi="Times New Roman" w:cs="Times New Roman" w:hint="eastAsia"/>
                <w:b/>
                <w:color w:val="C00000"/>
                <w:kern w:val="0"/>
                <w:sz w:val="28"/>
                <w:szCs w:val="28"/>
              </w:rPr>
              <w:t>H</w:t>
            </w:r>
            <w:r w:rsidRPr="000269BD">
              <w:rPr>
                <w:rFonts w:ascii="Times New Roman" w:eastAsia="標楷體" w:hAnsi="Times New Roman" w:cs="Times New Roman"/>
                <w:b/>
                <w:color w:val="C00000"/>
                <w:kern w:val="0"/>
                <w:sz w:val="28"/>
                <w:szCs w:val="28"/>
              </w:rPr>
              <w:t xml:space="preserve">PV </w:t>
            </w:r>
            <w:r w:rsidR="00B9544F" w:rsidRPr="000269BD">
              <w:rPr>
                <w:rFonts w:ascii="Times New Roman" w:eastAsia="標楷體" w:hAnsi="Times New Roman" w:cs="Times New Roman" w:hint="eastAsia"/>
                <w:b/>
                <w:color w:val="000000" w:themeColor="text1"/>
                <w:spacing w:val="120"/>
                <w:kern w:val="0"/>
                <w:sz w:val="28"/>
                <w:szCs w:val="28"/>
                <w:fitText w:val="2880" w:id="-2038209280"/>
              </w:rPr>
              <w:t>疫苗毀損原</w:t>
            </w:r>
            <w:r w:rsidR="00B9544F" w:rsidRPr="000269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fitText w:val="2880" w:id="-2038209280"/>
              </w:rPr>
              <w:t>因</w:t>
            </w:r>
          </w:p>
        </w:tc>
      </w:tr>
      <w:tr w:rsidR="00B9544F" w:rsidRPr="00EB6538" w14:paraId="24000E56" w14:textId="77777777" w:rsidTr="006668B5">
        <w:tc>
          <w:tcPr>
            <w:tcW w:w="1413" w:type="dxa"/>
            <w:vAlign w:val="center"/>
          </w:tcPr>
          <w:p w14:paraId="2647CD93" w14:textId="77777777" w:rsidR="00B9544F" w:rsidRPr="00EB6538" w:rsidRDefault="00B9544F" w:rsidP="006668B5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無需賠償</w:t>
            </w:r>
          </w:p>
        </w:tc>
        <w:tc>
          <w:tcPr>
            <w:tcW w:w="9043" w:type="dxa"/>
          </w:tcPr>
          <w:p w14:paraId="2BA65719" w14:textId="6E6A8B42" w:rsidR="00B9544F" w:rsidRPr="00EB6538" w:rsidRDefault="00B9544F" w:rsidP="00B9544F">
            <w:pPr>
              <w:pStyle w:val="a3"/>
              <w:numPr>
                <w:ilvl w:val="0"/>
                <w:numId w:val="13"/>
              </w:numPr>
              <w:snapToGrid w:val="0"/>
              <w:spacing w:beforeLines="25" w:before="90"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因災害等所致之不可抗力因素，致疫苗毀損者：依災害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疫苗冷儲應變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處理作業流程，經衛生局（所）研判處理，專案通報</w:t>
            </w:r>
            <w:r w:rsidR="00D93B6B" w:rsidRPr="0023571B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國民</w:t>
            </w:r>
            <w:proofErr w:type="gramStart"/>
            <w:r w:rsidR="00D93B6B" w:rsidRPr="0023571B">
              <w:rPr>
                <w:rFonts w:ascii="Times New Roman" w:eastAsia="標楷體" w:hAnsi="Times New Roman" w:cs="Times New Roman" w:hint="eastAsia"/>
                <w:color w:val="C00000"/>
                <w:szCs w:val="24"/>
              </w:rPr>
              <w:t>健康署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14:paraId="276813A1" w14:textId="77777777" w:rsidR="00B9544F" w:rsidRPr="00EB6538" w:rsidRDefault="00B9544F" w:rsidP="00B9544F">
            <w:pPr>
              <w:pStyle w:val="a3"/>
              <w:numPr>
                <w:ilvl w:val="0"/>
                <w:numId w:val="13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疫苗針劑包裝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透明膠膜未拆封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前、瓶裝未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開瓶前或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於注射前發現有損壞、內容物不足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…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…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等無法使用情形者，應儘速通知衛生局（所），並將疫苗實體繳回，經衛生局（所）確認屬實。</w:t>
            </w:r>
          </w:p>
          <w:p w14:paraId="5EC5CE25" w14:textId="77777777" w:rsidR="00B9544F" w:rsidRPr="00EB6538" w:rsidRDefault="00B9544F" w:rsidP="00B9544F">
            <w:pPr>
              <w:pStyle w:val="a3"/>
              <w:numPr>
                <w:ilvl w:val="0"/>
                <w:numId w:val="13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於注射過程因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反抽回血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、注射筒異常、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推柄脫掉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、疫苗掉落或抽取疫苗排氣時將疫苗排出等無法避免之情形，致疫苗損毀者，由院所出具報告，檢附實體，經衛生局（所）研判確立。</w:t>
            </w:r>
          </w:p>
          <w:p w14:paraId="6582464B" w14:textId="77777777" w:rsidR="00B9544F" w:rsidRPr="00EB6538" w:rsidRDefault="00B9544F" w:rsidP="00B9544F">
            <w:pPr>
              <w:pStyle w:val="a3"/>
              <w:numPr>
                <w:ilvl w:val="0"/>
                <w:numId w:val="13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於注射過程，因被</w:t>
            </w: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接種者扭動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等致疫苗破損、汙染或藥液流失者：由院所出具報告並經個案或家屬確認，載明事件發生情形，檢附實體，經衛生局（所）研判確立。</w:t>
            </w:r>
          </w:p>
          <w:p w14:paraId="51CF97D1" w14:textId="77777777" w:rsidR="00B9544F" w:rsidRPr="00EB6538" w:rsidRDefault="00B9544F" w:rsidP="00B9544F">
            <w:pPr>
              <w:pStyle w:val="a3"/>
              <w:numPr>
                <w:ilvl w:val="0"/>
                <w:numId w:val="13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因冷運</w:t>
            </w:r>
            <w:proofErr w:type="gramEnd"/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、冷藏異常（如冷凍監視片破裂、溫度監視片指數超出規範、高低溫度計顯示低溫曾達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℃"/>
              </w:smartTagPr>
              <w:r w:rsidRPr="00EB6538"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t>0℃</w:t>
              </w:r>
            </w:smartTag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以下等情況者）或其他事故造成疫苗毀損，但合約院所自行發現即主動通報，並檢具報告，經衛生局（所）審核通過者。</w:t>
            </w:r>
          </w:p>
        </w:tc>
      </w:tr>
      <w:tr w:rsidR="00B9544F" w:rsidRPr="00EB6538" w14:paraId="7A0FFD2B" w14:textId="77777777" w:rsidTr="006668B5">
        <w:tc>
          <w:tcPr>
            <w:tcW w:w="1413" w:type="dxa"/>
            <w:vAlign w:val="center"/>
          </w:tcPr>
          <w:p w14:paraId="3132B1D0" w14:textId="77777777" w:rsidR="00B9544F" w:rsidRPr="00EB6538" w:rsidRDefault="00B9544F" w:rsidP="006668B5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按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原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價賠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償</w:t>
            </w:r>
          </w:p>
        </w:tc>
        <w:tc>
          <w:tcPr>
            <w:tcW w:w="9043" w:type="dxa"/>
          </w:tcPr>
          <w:p w14:paraId="00DC57BA" w14:textId="77777777" w:rsidR="00B9544F" w:rsidRPr="00EB6538" w:rsidRDefault="00B9544F" w:rsidP="00B9544F">
            <w:pPr>
              <w:pStyle w:val="a3"/>
              <w:numPr>
                <w:ilvl w:val="0"/>
                <w:numId w:val="14"/>
              </w:numPr>
              <w:snapToGrid w:val="0"/>
              <w:spacing w:beforeLines="25" w:before="90"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合約院所於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個月內，發生無需賠償等級事項第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款合計三次（含）以上者。</w:t>
            </w:r>
          </w:p>
          <w:p w14:paraId="201E21E9" w14:textId="77777777" w:rsidR="00B9544F" w:rsidRPr="00EB6538" w:rsidRDefault="00B9544F" w:rsidP="00B9544F">
            <w:pPr>
              <w:pStyle w:val="a3"/>
              <w:numPr>
                <w:ilvl w:val="0"/>
                <w:numId w:val="14"/>
              </w:numPr>
              <w:snapToGrid w:val="0"/>
              <w:spacing w:line="2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因冷運、冷藏異常（如冷凍監視片破裂、溫度監視片指數超出規範、高低溫度計顯示低溫曾達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℃"/>
              </w:smartTagPr>
              <w:r w:rsidRPr="00EB6538"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t>0℃</w:t>
              </w:r>
            </w:smartTag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以下等情況）或其他事故造成疫苗毀損，經衛生單位查核發現，配合有效改善者。</w:t>
            </w:r>
          </w:p>
          <w:p w14:paraId="3F07A8FC" w14:textId="77777777" w:rsidR="00B9544F" w:rsidRPr="00EB6538" w:rsidRDefault="00B9544F" w:rsidP="00B9544F">
            <w:pPr>
              <w:pStyle w:val="a3"/>
              <w:numPr>
                <w:ilvl w:val="0"/>
                <w:numId w:val="14"/>
              </w:numPr>
              <w:snapToGrid w:val="0"/>
              <w:spacing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將公費疫苗施打於非計畫實施對象之情事，經衛生局（所）研判確立屬個案可歸責於院所之事實者。</w:t>
            </w:r>
          </w:p>
          <w:p w14:paraId="23EA9983" w14:textId="77777777" w:rsidR="00B9544F" w:rsidRPr="00EB6538" w:rsidRDefault="00B9544F" w:rsidP="00B9544F">
            <w:pPr>
              <w:pStyle w:val="a3"/>
              <w:numPr>
                <w:ilvl w:val="0"/>
                <w:numId w:val="14"/>
              </w:numPr>
              <w:snapToGrid w:val="0"/>
              <w:spacing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經查核疫苗發生遺失或短缺情事，經衛生局（所）研判確立不可歸責於院所之事實者。</w:t>
            </w:r>
          </w:p>
        </w:tc>
      </w:tr>
      <w:tr w:rsidR="00B9544F" w:rsidRPr="00EB6538" w14:paraId="17B31817" w14:textId="77777777" w:rsidTr="006668B5">
        <w:tc>
          <w:tcPr>
            <w:tcW w:w="1413" w:type="dxa"/>
            <w:vAlign w:val="center"/>
          </w:tcPr>
          <w:p w14:paraId="52705EDE" w14:textId="77777777" w:rsidR="00B9544F" w:rsidRPr="00EB6538" w:rsidRDefault="00B9544F" w:rsidP="006668B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按原價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3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倍賠償</w:t>
            </w:r>
          </w:p>
        </w:tc>
        <w:tc>
          <w:tcPr>
            <w:tcW w:w="9043" w:type="dxa"/>
          </w:tcPr>
          <w:p w14:paraId="3BF45B6B" w14:textId="77777777" w:rsidR="00B9544F" w:rsidRPr="00EB6538" w:rsidRDefault="00B9544F" w:rsidP="006668B5">
            <w:pPr>
              <w:pStyle w:val="a3"/>
              <w:snapToGrid w:val="0"/>
              <w:spacing w:beforeLines="25" w:before="90"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下列事項按疫苗原價賠償外，加計疫苗原價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倍違約金，並得終止合約：</w:t>
            </w:r>
          </w:p>
          <w:p w14:paraId="2863D983" w14:textId="77777777" w:rsidR="00B9544F" w:rsidRPr="00EB6538" w:rsidRDefault="00B9544F" w:rsidP="00B9544F">
            <w:pPr>
              <w:pStyle w:val="a3"/>
              <w:numPr>
                <w:ilvl w:val="0"/>
                <w:numId w:val="15"/>
              </w:numPr>
              <w:snapToGrid w:val="0"/>
              <w:spacing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曾因冷運、冷藏異常或其他事故致疫苗毀損，經衛生單位查核發現，通知改善而未改善者。</w:t>
            </w:r>
          </w:p>
          <w:p w14:paraId="199C2E90" w14:textId="77777777" w:rsidR="00B9544F" w:rsidRPr="00EB6538" w:rsidRDefault="00B9544F" w:rsidP="00B9544F">
            <w:pPr>
              <w:pStyle w:val="a3"/>
              <w:numPr>
                <w:ilvl w:val="0"/>
                <w:numId w:val="15"/>
              </w:numPr>
              <w:snapToGrid w:val="0"/>
              <w:spacing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經查核疫苗發生遺失或短缺情事，經衛生局（所）查核發現並有明確證據可歸責於院所之事實者。</w:t>
            </w:r>
          </w:p>
        </w:tc>
      </w:tr>
      <w:tr w:rsidR="00B9544F" w:rsidRPr="00EB6538" w14:paraId="4E11F7B7" w14:textId="77777777" w:rsidTr="006668B5">
        <w:tc>
          <w:tcPr>
            <w:tcW w:w="1413" w:type="dxa"/>
            <w:vAlign w:val="center"/>
          </w:tcPr>
          <w:p w14:paraId="4CAFF2A9" w14:textId="77777777" w:rsidR="00B9544F" w:rsidRPr="00EB6538" w:rsidRDefault="00B9544F" w:rsidP="006668B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按原價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 5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倍賠償</w:t>
            </w:r>
          </w:p>
        </w:tc>
        <w:tc>
          <w:tcPr>
            <w:tcW w:w="9043" w:type="dxa"/>
          </w:tcPr>
          <w:p w14:paraId="14FD221A" w14:textId="77777777" w:rsidR="00B9544F" w:rsidRPr="00EB6538" w:rsidRDefault="00B9544F" w:rsidP="006668B5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將公費疫苗蓄意施打於非計畫實施對象（單一事件），經衛生局（所）研判確立者，按疫苗原價賠償外，加計疫苗原價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倍違約金，並得終止合約。</w:t>
            </w:r>
          </w:p>
        </w:tc>
      </w:tr>
      <w:tr w:rsidR="00B9544F" w:rsidRPr="00EB6538" w14:paraId="7457E393" w14:textId="77777777" w:rsidTr="006668B5">
        <w:tc>
          <w:tcPr>
            <w:tcW w:w="1413" w:type="dxa"/>
            <w:vAlign w:val="center"/>
          </w:tcPr>
          <w:p w14:paraId="22591122" w14:textId="77777777" w:rsidR="00B9544F" w:rsidRPr="00EB6538" w:rsidRDefault="00B9544F" w:rsidP="006668B5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B653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按原價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10</w:t>
            </w:r>
            <w:r w:rsidRPr="00EB653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倍賠償</w:t>
            </w:r>
          </w:p>
        </w:tc>
        <w:tc>
          <w:tcPr>
            <w:tcW w:w="9043" w:type="dxa"/>
          </w:tcPr>
          <w:p w14:paraId="4DF2FD2C" w14:textId="77777777" w:rsidR="00B9544F" w:rsidRPr="00EB6538" w:rsidRDefault="00B9544F" w:rsidP="006668B5">
            <w:pPr>
              <w:pStyle w:val="a3"/>
              <w:snapToGrid w:val="0"/>
              <w:spacing w:beforeLines="25" w:before="90" w:line="2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下列事項按疫苗原價賠償外，加計疫苗原價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倍違約金，並得終止合約：</w:t>
            </w:r>
          </w:p>
          <w:p w14:paraId="7DE7672F" w14:textId="77777777" w:rsidR="00B9544F" w:rsidRPr="00EB6538" w:rsidRDefault="00B9544F" w:rsidP="00B9544F">
            <w:pPr>
              <w:pStyle w:val="a3"/>
              <w:numPr>
                <w:ilvl w:val="0"/>
                <w:numId w:val="16"/>
              </w:numPr>
              <w:snapToGrid w:val="0"/>
              <w:spacing w:beforeLines="25" w:before="90" w:line="260" w:lineRule="exact"/>
              <w:ind w:leftChars="0" w:left="357" w:hanging="35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蓄意違反善良管理人之保管義務，經查核疫苗發生遺失或短缺等情事。</w:t>
            </w:r>
          </w:p>
          <w:p w14:paraId="316E6CFD" w14:textId="77777777" w:rsidR="00B9544F" w:rsidRPr="00EB6538" w:rsidRDefault="00B9544F" w:rsidP="006668B5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EB653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蓄意將公費疫苗施打於非計畫實施對象（非單一事件）之情事或挪做自費疫苗使用，並有明確證據者。</w:t>
            </w:r>
          </w:p>
        </w:tc>
      </w:tr>
    </w:tbl>
    <w:p w14:paraId="6AC26B0C" w14:textId="77777777" w:rsidR="00B9544F" w:rsidRPr="00EB6538" w:rsidRDefault="00B9544F" w:rsidP="00B9544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hint="eastAsia"/>
          <w:color w:val="000000" w:themeColor="text1"/>
          <w:szCs w:val="24"/>
        </w:rPr>
        <w:t>備註：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3F9193E2" w14:textId="77777777" w:rsidR="00B9544F" w:rsidRPr="00EB6538" w:rsidRDefault="00B9544F" w:rsidP="00B9544F">
      <w:pPr>
        <w:snapToGrid w:val="0"/>
        <w:spacing w:line="260" w:lineRule="exact"/>
        <w:jc w:val="both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EB6538">
        <w:rPr>
          <w:rFonts w:ascii="Times New Roman" w:eastAsia="標楷體" w:hAnsi="Times New Roman" w:hint="eastAsia"/>
          <w:color w:val="000000" w:themeColor="text1"/>
          <w:szCs w:val="24"/>
        </w:rPr>
        <w:t xml:space="preserve">      1.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本表未列載事項，由各衛生局依實際發生情形及比照上述情節輕重研判，據以核定賠償等級。</w:t>
      </w:r>
    </w:p>
    <w:p w14:paraId="4EE32DDA" w14:textId="77777777" w:rsidR="00B9544F" w:rsidRPr="00EB6538" w:rsidRDefault="00B9544F" w:rsidP="00B9544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2.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無需賠償等級：疫苗因災害或其他因素等所致損毀，經各衛生局依本「公費疫苗毀損賠償</w:t>
      </w:r>
    </w:p>
    <w:p w14:paraId="7C62DB7C" w14:textId="77777777" w:rsidR="00B9544F" w:rsidRPr="00EB6538" w:rsidRDefault="00B9544F" w:rsidP="00B9544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等級」判定列為無需賠償者，依「審計法」第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58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條，須由地方衛生局逐案檢同有關文件送</w:t>
      </w:r>
    </w:p>
    <w:p w14:paraId="778B1556" w14:textId="3EE0A9D8" w:rsidR="00B9544F" w:rsidRPr="00EB6538" w:rsidRDefault="00B9544F" w:rsidP="00B9544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="00441499" w:rsidRPr="0023571B">
        <w:rPr>
          <w:rFonts w:ascii="Times New Roman" w:eastAsia="標楷體" w:hAnsi="Times New Roman" w:cs="Times New Roman" w:hint="eastAsia"/>
          <w:color w:val="C00000"/>
          <w:szCs w:val="24"/>
        </w:rPr>
        <w:t>國民健康署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轉報審計部審核，經該部同意後始能無需賠償；至疫苗報廢則依「各機關財務</w:t>
      </w:r>
    </w:p>
    <w:p w14:paraId="2DBE76A9" w14:textId="77777777" w:rsidR="00B9544F" w:rsidRPr="00EB6538" w:rsidRDefault="00B9544F" w:rsidP="00B9544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EB6538">
        <w:rPr>
          <w:rFonts w:ascii="Times New Roman" w:eastAsia="標楷體" w:hAnsi="Times New Roman" w:cs="Times New Roman"/>
          <w:color w:val="000000" w:themeColor="text1"/>
          <w:szCs w:val="24"/>
        </w:rPr>
        <w:t>報廢分級核定金額表」規定辦理。</w:t>
      </w:r>
    </w:p>
    <w:p w14:paraId="7EDAF2F4" w14:textId="77777777" w:rsidR="00B9544F" w:rsidRPr="00EB6538" w:rsidRDefault="00B9544F" w:rsidP="00B9544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3.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按原價賠償等級第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條所列，無需賠償等級事項第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款件數核計方式：（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）預防接種及</w:t>
      </w:r>
    </w:p>
    <w:p w14:paraId="30A7785F" w14:textId="77777777" w:rsidR="00B9544F" w:rsidRPr="00EB6538" w:rsidRDefault="00B9544F" w:rsidP="00B9544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冷儲單位（預注門診、藥局等）以各單位之毀損件數分別合計。（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）學幼童集中接種作業</w:t>
      </w:r>
    </w:p>
    <w:p w14:paraId="23C1A68F" w14:textId="77777777" w:rsidR="00B9544F" w:rsidRPr="00EB6538" w:rsidRDefault="00B9544F" w:rsidP="00B9544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</w:t>
      </w:r>
      <w:r w:rsidRPr="00EB6538">
        <w:rPr>
          <w:rFonts w:ascii="Times New Roman" w:eastAsia="標楷體" w:hAnsi="Times New Roman" w:cs="Times New Roman" w:hint="eastAsia"/>
          <w:color w:val="000000" w:themeColor="text1"/>
          <w:szCs w:val="24"/>
        </w:rPr>
        <w:t>之毀損件數依不同地點、原因分別合計。</w:t>
      </w:r>
    </w:p>
    <w:p w14:paraId="571F91D1" w14:textId="77777777" w:rsidR="0085671A" w:rsidRPr="00B9544F" w:rsidRDefault="00005921" w:rsidP="00A0697F">
      <w:pPr>
        <w:ind w:right="1920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25DCC" wp14:editId="25554822">
                <wp:simplePos x="0" y="0"/>
                <wp:positionH relativeFrom="margin">
                  <wp:align>center</wp:align>
                </wp:positionH>
                <wp:positionV relativeFrom="paragraph">
                  <wp:posOffset>742950</wp:posOffset>
                </wp:positionV>
                <wp:extent cx="381000" cy="3333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BEFFF" w14:textId="6B2452E0" w:rsidR="00005921" w:rsidRDefault="00005921" w:rsidP="00005921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E733E8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25DC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0;margin-top:58.5pt;width:30pt;height:26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" fillcolor="white [3201]" stroked="f" strokeweight=".5pt">
                <v:textbox>
                  <w:txbxContent>
                    <w:p w14:paraId="276BEFFF" w14:textId="6B2452E0" w:rsidR="00005921" w:rsidRDefault="00005921" w:rsidP="00005921">
                      <w:r>
                        <w:rPr>
                          <w:rFonts w:hint="eastAsia"/>
                        </w:rPr>
                        <w:t>4</w:t>
                      </w:r>
                      <w:r w:rsidR="00E733E8"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671A" w:rsidRPr="00B9544F" w:rsidSect="000923E8">
      <w:headerReference w:type="default" r:id="rId7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2D64" w14:textId="77777777" w:rsidR="00A703DD" w:rsidRDefault="00A703DD" w:rsidP="003C2A6B">
      <w:r>
        <w:separator/>
      </w:r>
    </w:p>
  </w:endnote>
  <w:endnote w:type="continuationSeparator" w:id="0">
    <w:p w14:paraId="24862ECF" w14:textId="77777777" w:rsidR="00A703DD" w:rsidRDefault="00A703DD" w:rsidP="003C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FEEA" w14:textId="77777777" w:rsidR="00A703DD" w:rsidRDefault="00A703DD" w:rsidP="003C2A6B">
      <w:r>
        <w:separator/>
      </w:r>
    </w:p>
  </w:footnote>
  <w:footnote w:type="continuationSeparator" w:id="0">
    <w:p w14:paraId="6514BA25" w14:textId="77777777" w:rsidR="00A703DD" w:rsidRDefault="00A703DD" w:rsidP="003C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D6D6" w14:textId="77777777" w:rsidR="00C56C9C" w:rsidRPr="002F2F43" w:rsidRDefault="002F2F43" w:rsidP="00C56594">
    <w:pPr>
      <w:pStyle w:val="a5"/>
      <w:spacing w:line="400" w:lineRule="exact"/>
      <w:jc w:val="right"/>
      <w:rPr>
        <w:rFonts w:ascii="Times New Roman" w:eastAsia="標楷體" w:hAnsi="Times New Roman" w:cs="Times New Roman"/>
        <w:sz w:val="28"/>
        <w:szCs w:val="24"/>
      </w:rPr>
    </w:pPr>
    <w:r>
      <w:rPr>
        <w:rFonts w:ascii="Times New Roman" w:eastAsia="標楷體" w:hAnsi="Times New Roman" w:cs="Times New Roman" w:hint="eastAsia"/>
        <w:sz w:val="28"/>
        <w:szCs w:val="24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F5D"/>
    <w:multiLevelType w:val="multilevel"/>
    <w:tmpl w:val="89BA25D0"/>
    <w:lvl w:ilvl="0">
      <w:start w:val="1"/>
      <w:numFmt w:val="taiwaneseCountingThousand"/>
      <w:lvlText w:val="%1、"/>
      <w:lvlJc w:val="left"/>
      <w:pPr>
        <w:ind w:left="660" w:hanging="660"/>
      </w:pPr>
      <w:rPr>
        <w:sz w:val="28"/>
        <w:szCs w:val="28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37F2DD7"/>
    <w:multiLevelType w:val="hybridMultilevel"/>
    <w:tmpl w:val="0D64F69E"/>
    <w:lvl w:ilvl="0" w:tplc="6A107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C161E"/>
    <w:multiLevelType w:val="hybridMultilevel"/>
    <w:tmpl w:val="78CCB9D2"/>
    <w:lvl w:ilvl="0" w:tplc="29B6AD22">
      <w:start w:val="1"/>
      <w:numFmt w:val="decimal"/>
      <w:lvlText w:val="%1.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C69FD"/>
    <w:multiLevelType w:val="hybridMultilevel"/>
    <w:tmpl w:val="E1006040"/>
    <w:lvl w:ilvl="0" w:tplc="C74E7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6B29BA"/>
    <w:multiLevelType w:val="hybridMultilevel"/>
    <w:tmpl w:val="F1A049EA"/>
    <w:lvl w:ilvl="0" w:tplc="C12689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5C0766E"/>
    <w:multiLevelType w:val="hybridMultilevel"/>
    <w:tmpl w:val="E2AEEBF0"/>
    <w:lvl w:ilvl="0" w:tplc="27D22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28671C"/>
    <w:multiLevelType w:val="hybridMultilevel"/>
    <w:tmpl w:val="8FA4FD88"/>
    <w:lvl w:ilvl="0" w:tplc="FD84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C21031"/>
    <w:multiLevelType w:val="multilevel"/>
    <w:tmpl w:val="F25400CE"/>
    <w:lvl w:ilvl="0">
      <w:start w:val="1"/>
      <w:numFmt w:val="taiwaneseCountingThousand"/>
      <w:lvlText w:val="（%1）"/>
      <w:lvlJc w:val="left"/>
      <w:pPr>
        <w:ind w:left="1080" w:hanging="108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2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D953B2"/>
    <w:multiLevelType w:val="hybridMultilevel"/>
    <w:tmpl w:val="ED30E5AE"/>
    <w:lvl w:ilvl="0" w:tplc="D0C6DF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CF30BA"/>
    <w:multiLevelType w:val="hybridMultilevel"/>
    <w:tmpl w:val="8312D8CA"/>
    <w:lvl w:ilvl="0" w:tplc="D76A9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738AE"/>
    <w:multiLevelType w:val="hybridMultilevel"/>
    <w:tmpl w:val="8FA4FD88"/>
    <w:lvl w:ilvl="0" w:tplc="FD84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BD4A7A"/>
    <w:multiLevelType w:val="hybridMultilevel"/>
    <w:tmpl w:val="2EE21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86A76"/>
    <w:multiLevelType w:val="hybridMultilevel"/>
    <w:tmpl w:val="92A6552C"/>
    <w:lvl w:ilvl="0" w:tplc="2352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F7216D"/>
    <w:multiLevelType w:val="hybridMultilevel"/>
    <w:tmpl w:val="8850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BD058D"/>
    <w:multiLevelType w:val="hybridMultilevel"/>
    <w:tmpl w:val="8E48E28A"/>
    <w:lvl w:ilvl="0" w:tplc="FA263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250C22"/>
    <w:multiLevelType w:val="hybridMultilevel"/>
    <w:tmpl w:val="8FA4FD88"/>
    <w:lvl w:ilvl="0" w:tplc="FD84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13"/>
  </w:num>
  <w:num w:numId="7">
    <w:abstractNumId w:val="6"/>
  </w:num>
  <w:num w:numId="8">
    <w:abstractNumId w:val="15"/>
  </w:num>
  <w:num w:numId="9">
    <w:abstractNumId w:val="12"/>
  </w:num>
  <w:num w:numId="10">
    <w:abstractNumId w:val="4"/>
  </w:num>
  <w:num w:numId="11">
    <w:abstractNumId w:val="0"/>
  </w:num>
  <w:num w:numId="12">
    <w:abstractNumId w:val="7"/>
  </w:num>
  <w:num w:numId="13">
    <w:abstractNumId w:val="2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0F"/>
    <w:rsid w:val="00005921"/>
    <w:rsid w:val="0001100F"/>
    <w:rsid w:val="000269BD"/>
    <w:rsid w:val="000923E8"/>
    <w:rsid w:val="001026A1"/>
    <w:rsid w:val="001532AE"/>
    <w:rsid w:val="00165BFB"/>
    <w:rsid w:val="001B6F26"/>
    <w:rsid w:val="0023571B"/>
    <w:rsid w:val="002A646B"/>
    <w:rsid w:val="002C310F"/>
    <w:rsid w:val="002F2F43"/>
    <w:rsid w:val="003B1FB5"/>
    <w:rsid w:val="003C2A6B"/>
    <w:rsid w:val="003D0C42"/>
    <w:rsid w:val="00441499"/>
    <w:rsid w:val="00441FD3"/>
    <w:rsid w:val="00447EEC"/>
    <w:rsid w:val="00500600"/>
    <w:rsid w:val="0051477E"/>
    <w:rsid w:val="00603FF9"/>
    <w:rsid w:val="006135C0"/>
    <w:rsid w:val="006317AA"/>
    <w:rsid w:val="00677B23"/>
    <w:rsid w:val="00680B3C"/>
    <w:rsid w:val="007009B4"/>
    <w:rsid w:val="00725D21"/>
    <w:rsid w:val="007B2550"/>
    <w:rsid w:val="00851D5D"/>
    <w:rsid w:val="0085671A"/>
    <w:rsid w:val="00877609"/>
    <w:rsid w:val="008B690A"/>
    <w:rsid w:val="00923B4E"/>
    <w:rsid w:val="00977942"/>
    <w:rsid w:val="00A0697F"/>
    <w:rsid w:val="00A703DD"/>
    <w:rsid w:val="00A8075E"/>
    <w:rsid w:val="00AA322A"/>
    <w:rsid w:val="00AC03F7"/>
    <w:rsid w:val="00B01E42"/>
    <w:rsid w:val="00B06F66"/>
    <w:rsid w:val="00B61801"/>
    <w:rsid w:val="00B9544F"/>
    <w:rsid w:val="00BB464C"/>
    <w:rsid w:val="00C20187"/>
    <w:rsid w:val="00C40BED"/>
    <w:rsid w:val="00C56594"/>
    <w:rsid w:val="00C56C9C"/>
    <w:rsid w:val="00CE211A"/>
    <w:rsid w:val="00D15C74"/>
    <w:rsid w:val="00D34F34"/>
    <w:rsid w:val="00D93B6B"/>
    <w:rsid w:val="00DB3B19"/>
    <w:rsid w:val="00DD4615"/>
    <w:rsid w:val="00E733E8"/>
    <w:rsid w:val="00E82C4B"/>
    <w:rsid w:val="00F53B67"/>
    <w:rsid w:val="00FA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81"/>
    <o:shapelayout v:ext="edit">
      <o:idmap v:ext="edit" data="1"/>
    </o:shapelayout>
  </w:shapeDefaults>
  <w:decimalSymbol w:val="."/>
  <w:listSeparator w:val=","/>
  <w14:docId w14:val="6CF49B36"/>
  <w15:chartTrackingRefBased/>
  <w15:docId w15:val="{7542A94F-648A-4DF3-8404-ECDFB3C2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97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0F"/>
    <w:pPr>
      <w:ind w:leftChars="200" w:left="480"/>
    </w:pPr>
  </w:style>
  <w:style w:type="character" w:styleId="a4">
    <w:name w:val="Hyperlink"/>
    <w:uiPriority w:val="99"/>
    <w:rsid w:val="000110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2A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2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2A6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0697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9">
    <w:name w:val="Table Grid"/>
    <w:basedOn w:val="a1"/>
    <w:uiPriority w:val="3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schsu.imbd@outlook.com</dc:creator>
  <cp:keywords/>
  <dc:description/>
  <cp:lastModifiedBy>黃秀雅@癌症防治組</cp:lastModifiedBy>
  <cp:revision>36</cp:revision>
  <cp:lastPrinted>2023-08-29T02:58:00Z</cp:lastPrinted>
  <dcterms:created xsi:type="dcterms:W3CDTF">2020-06-16T02:25:00Z</dcterms:created>
  <dcterms:modified xsi:type="dcterms:W3CDTF">2023-09-22T04:40:00Z</dcterms:modified>
</cp:coreProperties>
</file>